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940" w:rsidRPr="00B707D6" w:rsidRDefault="00B80940" w:rsidP="00B707D6">
      <w:pPr>
        <w:spacing w:line="0" w:lineRule="atLeast"/>
        <w:jc w:val="center"/>
        <w:rPr>
          <w:snapToGrid w:val="0"/>
          <w:kern w:val="0"/>
          <w:sz w:val="28"/>
          <w:szCs w:val="28"/>
          <w:u w:val="single"/>
        </w:rPr>
      </w:pPr>
      <w:r>
        <w:rPr>
          <w:snapToGrid w:val="0"/>
          <w:kern w:val="0"/>
          <w:sz w:val="28"/>
          <w:szCs w:val="28"/>
          <w:u w:val="single"/>
        </w:rPr>
        <w:t xml:space="preserve"> </w:t>
      </w:r>
      <w:r>
        <w:rPr>
          <w:rFonts w:hint="eastAsia"/>
          <w:snapToGrid w:val="0"/>
          <w:kern w:val="0"/>
          <w:sz w:val="28"/>
          <w:szCs w:val="28"/>
          <w:u w:val="single"/>
        </w:rPr>
        <w:t>新北</w:t>
      </w:r>
      <w:r>
        <w:rPr>
          <w:snapToGrid w:val="0"/>
          <w:kern w:val="0"/>
          <w:sz w:val="28"/>
          <w:szCs w:val="28"/>
          <w:u w:val="single"/>
        </w:rPr>
        <w:t xml:space="preserve"> </w:t>
      </w:r>
      <w:r>
        <w:rPr>
          <w:rFonts w:hint="eastAsia"/>
          <w:snapToGrid w:val="0"/>
          <w:kern w:val="0"/>
          <w:sz w:val="28"/>
          <w:szCs w:val="28"/>
        </w:rPr>
        <w:t>市</w:t>
      </w:r>
      <w:r>
        <w:rPr>
          <w:snapToGrid w:val="0"/>
          <w:kern w:val="0"/>
          <w:sz w:val="28"/>
          <w:szCs w:val="28"/>
          <w:u w:val="single"/>
        </w:rPr>
        <w:t xml:space="preserve"> </w:t>
      </w:r>
      <w:r w:rsidR="00B707D6">
        <w:rPr>
          <w:rFonts w:hint="eastAsia"/>
          <w:snapToGrid w:val="0"/>
          <w:kern w:val="0"/>
          <w:sz w:val="28"/>
          <w:szCs w:val="28"/>
          <w:u w:val="single"/>
        </w:rPr>
        <w:t>金山</w:t>
      </w:r>
      <w:r w:rsidR="00B707D6">
        <w:rPr>
          <w:rFonts w:hint="eastAsia"/>
          <w:snapToGrid w:val="0"/>
          <w:kern w:val="0"/>
          <w:sz w:val="28"/>
          <w:szCs w:val="28"/>
          <w:u w:val="single"/>
        </w:rPr>
        <w:t xml:space="preserve"> </w:t>
      </w:r>
      <w:r w:rsidR="00B707D6" w:rsidRPr="00B707D6">
        <w:rPr>
          <w:rFonts w:hint="eastAsia"/>
          <w:snapToGrid w:val="0"/>
          <w:kern w:val="0"/>
          <w:sz w:val="28"/>
          <w:szCs w:val="28"/>
        </w:rPr>
        <w:t>區</w:t>
      </w:r>
      <w:r w:rsidR="00B707D6">
        <w:rPr>
          <w:rFonts w:hint="eastAsia"/>
          <w:snapToGrid w:val="0"/>
          <w:kern w:val="0"/>
          <w:sz w:val="28"/>
          <w:szCs w:val="28"/>
          <w:u w:val="single"/>
        </w:rPr>
        <w:t xml:space="preserve"> </w:t>
      </w:r>
      <w:r w:rsidR="00B707D6">
        <w:rPr>
          <w:rFonts w:hint="eastAsia"/>
          <w:snapToGrid w:val="0"/>
          <w:kern w:val="0"/>
          <w:sz w:val="28"/>
          <w:szCs w:val="28"/>
          <w:u w:val="single"/>
        </w:rPr>
        <w:t>中角</w:t>
      </w:r>
      <w:r w:rsidR="00B707D6">
        <w:rPr>
          <w:rFonts w:hint="eastAsia"/>
          <w:snapToGrid w:val="0"/>
          <w:kern w:val="0"/>
          <w:sz w:val="28"/>
          <w:szCs w:val="28"/>
          <w:u w:val="single"/>
        </w:rPr>
        <w:t xml:space="preserve"> </w:t>
      </w:r>
      <w:r>
        <w:rPr>
          <w:rFonts w:hint="eastAsia"/>
          <w:snapToGrid w:val="0"/>
          <w:kern w:val="0"/>
          <w:sz w:val="28"/>
          <w:szCs w:val="28"/>
          <w:u w:val="single"/>
        </w:rPr>
        <w:t xml:space="preserve"> </w:t>
      </w:r>
      <w:r>
        <w:rPr>
          <w:rFonts w:hint="eastAsia"/>
          <w:snapToGrid w:val="0"/>
          <w:kern w:val="0"/>
          <w:sz w:val="28"/>
          <w:szCs w:val="28"/>
        </w:rPr>
        <w:t>國民小學</w:t>
      </w:r>
      <w:r>
        <w:rPr>
          <w:rFonts w:ascii="新細明體" w:hAnsi="新細明體"/>
          <w:snapToGrid w:val="0"/>
          <w:kern w:val="0"/>
          <w:sz w:val="28"/>
          <w:szCs w:val="28"/>
          <w:u w:val="single"/>
        </w:rPr>
        <w:t>10</w:t>
      </w:r>
      <w:r>
        <w:rPr>
          <w:rFonts w:ascii="新細明體" w:hAnsi="新細明體" w:hint="eastAsia"/>
          <w:snapToGrid w:val="0"/>
          <w:kern w:val="0"/>
          <w:sz w:val="28"/>
          <w:szCs w:val="28"/>
          <w:u w:val="single"/>
        </w:rPr>
        <w:t>7</w:t>
      </w:r>
      <w:r>
        <w:rPr>
          <w:rFonts w:ascii="新細明體" w:hAnsi="新細明體" w:hint="eastAsia"/>
          <w:snapToGrid w:val="0"/>
          <w:kern w:val="0"/>
          <w:sz w:val="28"/>
          <w:szCs w:val="28"/>
        </w:rPr>
        <w:t>學年度  第</w:t>
      </w:r>
      <w:r>
        <w:rPr>
          <w:rFonts w:ascii="新細明體" w:hAnsi="新細明體"/>
          <w:snapToGrid w:val="0"/>
          <w:kern w:val="0"/>
          <w:sz w:val="28"/>
          <w:szCs w:val="28"/>
          <w:u w:val="single"/>
        </w:rPr>
        <w:t>一</w:t>
      </w:r>
      <w:r>
        <w:rPr>
          <w:rFonts w:ascii="新細明體" w:hAnsi="新細明體" w:hint="eastAsia"/>
          <w:snapToGrid w:val="0"/>
          <w:kern w:val="0"/>
          <w:sz w:val="28"/>
          <w:szCs w:val="28"/>
        </w:rPr>
        <w:t>學期</w:t>
      </w:r>
      <w:r>
        <w:rPr>
          <w:rFonts w:ascii="新細明體" w:hAnsi="新細明體"/>
          <w:snapToGrid w:val="0"/>
          <w:kern w:val="0"/>
          <w:sz w:val="28"/>
          <w:szCs w:val="28"/>
          <w:u w:val="single"/>
        </w:rPr>
        <w:t>五年級自然</w:t>
      </w:r>
      <w:r>
        <w:rPr>
          <w:rFonts w:hint="eastAsia"/>
          <w:bCs/>
          <w:snapToGrid w:val="0"/>
          <w:kern w:val="0"/>
          <w:sz w:val="28"/>
          <w:szCs w:val="28"/>
        </w:rPr>
        <w:t>領域教學計畫表</w:t>
      </w:r>
      <w:r>
        <w:rPr>
          <w:rFonts w:hint="eastAsia"/>
          <w:bCs/>
          <w:snapToGrid w:val="0"/>
          <w:kern w:val="0"/>
          <w:sz w:val="28"/>
          <w:szCs w:val="28"/>
        </w:rPr>
        <w:t xml:space="preserve"> </w:t>
      </w:r>
      <w:r>
        <w:rPr>
          <w:rFonts w:hint="eastAsia"/>
          <w:bCs/>
          <w:snapToGrid w:val="0"/>
          <w:kern w:val="0"/>
          <w:sz w:val="28"/>
          <w:szCs w:val="28"/>
        </w:rPr>
        <w:t>設計者：</w:t>
      </w:r>
      <w:r>
        <w:rPr>
          <w:rFonts w:ascii="新細明體" w:hAnsi="新細明體" w:hint="eastAsia"/>
          <w:snapToGrid w:val="0"/>
          <w:kern w:val="0"/>
          <w:sz w:val="28"/>
          <w:szCs w:val="28"/>
          <w:u w:val="single"/>
        </w:rPr>
        <w:t>___</w:t>
      </w:r>
      <w:r w:rsidR="00B707D6">
        <w:rPr>
          <w:rFonts w:ascii="新細明體" w:hAnsi="新細明體" w:hint="eastAsia"/>
          <w:snapToGrid w:val="0"/>
          <w:kern w:val="0"/>
          <w:sz w:val="28"/>
          <w:szCs w:val="28"/>
          <w:u w:val="single"/>
        </w:rPr>
        <w:t>李姵瑩</w:t>
      </w:r>
      <w:r>
        <w:rPr>
          <w:rFonts w:ascii="新細明體" w:hAnsi="新細明體" w:hint="eastAsia"/>
          <w:snapToGrid w:val="0"/>
          <w:kern w:val="0"/>
          <w:sz w:val="28"/>
          <w:szCs w:val="28"/>
          <w:u w:val="single"/>
        </w:rPr>
        <w:t>___</w:t>
      </w:r>
      <w:r>
        <w:rPr>
          <w:rFonts w:hint="eastAsia"/>
          <w:bCs/>
          <w:snapToGrid w:val="0"/>
          <w:kern w:val="0"/>
          <w:sz w:val="28"/>
          <w:szCs w:val="28"/>
          <w:u w:val="single"/>
        </w:rPr>
        <w:t xml:space="preserve"> </w:t>
      </w:r>
    </w:p>
    <w:p w:rsidR="00B707D6" w:rsidRPr="003F09C4" w:rsidRDefault="00B707D6" w:rsidP="00B707D6">
      <w:pPr>
        <w:spacing w:afterLines="50" w:after="180"/>
        <w:jc w:val="both"/>
        <w:rPr>
          <w:rFonts w:ascii="新細明體" w:hAnsi="新細明體"/>
          <w:b/>
          <w:sz w:val="28"/>
        </w:rPr>
      </w:pPr>
      <w:r w:rsidRPr="003F09C4">
        <w:rPr>
          <w:rFonts w:ascii="新細明體" w:hAnsi="新細明體" w:hint="eastAsia"/>
          <w:b/>
          <w:bCs/>
          <w:snapToGrid w:val="0"/>
          <w:kern w:val="0"/>
          <w:sz w:val="28"/>
          <w:szCs w:val="28"/>
        </w:rPr>
        <w:t>一、</w:t>
      </w:r>
      <w:r w:rsidRPr="003F09C4">
        <w:rPr>
          <w:rFonts w:ascii="新細明體" w:hAnsi="新細明體" w:hint="eastAsia"/>
          <w:b/>
          <w:sz w:val="28"/>
        </w:rPr>
        <w:t>本領域每週學習節數（3）節，本學期21週</w:t>
      </w:r>
      <w:r>
        <w:rPr>
          <w:rFonts w:hint="eastAsia"/>
          <w:b/>
          <w:color w:val="000000"/>
          <w:sz w:val="28"/>
          <w:szCs w:val="28"/>
        </w:rPr>
        <w:t>，</w:t>
      </w:r>
      <w:r w:rsidRPr="003F09C4">
        <w:rPr>
          <w:rFonts w:ascii="新細明體" w:hAnsi="新細明體" w:hint="eastAsia"/>
          <w:b/>
          <w:sz w:val="28"/>
        </w:rPr>
        <w:t>共﹙6</w:t>
      </w:r>
      <w:r>
        <w:rPr>
          <w:rFonts w:ascii="新細明體" w:hAnsi="新細明體" w:hint="eastAsia"/>
          <w:b/>
          <w:sz w:val="28"/>
        </w:rPr>
        <w:t>3</w:t>
      </w:r>
      <w:r>
        <w:rPr>
          <w:rFonts w:ascii="新細明體" w:hAnsi="新細明體"/>
          <w:b/>
          <w:sz w:val="28"/>
        </w:rPr>
        <w:t>﹚</w:t>
      </w:r>
      <w:r w:rsidRPr="003F09C4">
        <w:rPr>
          <w:rFonts w:ascii="新細明體" w:hAnsi="新細明體" w:hint="eastAsia"/>
          <w:b/>
          <w:sz w:val="28"/>
        </w:rPr>
        <w:t>節。</w:t>
      </w:r>
    </w:p>
    <w:p w:rsidR="00B80940" w:rsidRDefault="00B80940">
      <w:pPr>
        <w:spacing w:line="0" w:lineRule="atLeast"/>
        <w:rPr>
          <w:b/>
          <w:bCs/>
          <w:snapToGrid w:val="0"/>
          <w:color w:val="0000FF"/>
          <w:kern w:val="0"/>
        </w:rPr>
      </w:pPr>
      <w:r>
        <w:rPr>
          <w:rFonts w:hint="eastAsia"/>
          <w:color w:val="000000"/>
        </w:rPr>
        <w:t>二、</w:t>
      </w:r>
      <w:r>
        <w:rPr>
          <w:color w:val="000000"/>
        </w:rPr>
        <w:t>本學期學習目標：</w:t>
      </w:r>
    </w:p>
    <w:p w:rsidR="00B80940" w:rsidRDefault="00B80940">
      <w:pPr>
        <w:pStyle w:val="a3"/>
        <w:adjustRightInd w:val="0"/>
        <w:snapToGrid w:val="0"/>
        <w:spacing w:line="0" w:lineRule="atLeast"/>
        <w:ind w:leftChars="50" w:left="120"/>
        <w:rPr>
          <w:rFonts w:ascii="新細明體" w:hAnsi="新細明體"/>
        </w:rPr>
      </w:pPr>
      <w:r>
        <w:rPr>
          <w:rFonts w:ascii="新細明體" w:hAnsi="新細明體"/>
          <w:snapToGrid w:val="0"/>
          <w:kern w:val="0"/>
        </w:rPr>
        <w:t>1.利用方位和高度角可以描述太陽在天空中的位置。藉由觀測一天（和一年）太陽在天空中位置移動路徑圖，知道太陽在天空中的位置變化有規律性。了解太陽對地球的重要性和古代利用太陽所製造出來的計算時間工具。</w:t>
      </w:r>
      <w:r>
        <w:rPr>
          <w:rFonts w:ascii="新細明體" w:hAnsi="新細明體"/>
          <w:snapToGrid w:val="0"/>
          <w:kern w:val="0"/>
        </w:rPr>
        <w:br/>
        <w:t>2.認識植物根、莖、葉、花、果實和種子的形態及功能。從各種植物的繁殖當中，認識不同的繁殖方式與生長情形的關係。進一步分組進行該組所討論出要繁殖的植物，持續一段時間，觀察並記錄植物繁殖情形，從而了解到同一種植物可能有多種的繁殖方法，且會以對自己有利的方式來繁殖。依據植物的外形特徵和生活環境等，自訂分類標準。</w:t>
      </w:r>
      <w:r>
        <w:rPr>
          <w:rFonts w:ascii="新細明體" w:hAnsi="新細明體"/>
          <w:snapToGrid w:val="0"/>
          <w:kern w:val="0"/>
        </w:rPr>
        <w:br/>
        <w:t>3.了解物質受熱後，在外觀及性質上都會受到影響，並能應用物體受熱的熱脹冷縮現象於生活當中。藉由認識熱的不同傳播方式，能了解日常生活中應用到熱的例子。</w:t>
      </w:r>
      <w:r>
        <w:rPr>
          <w:rFonts w:ascii="新細明體" w:hAnsi="新細明體"/>
          <w:snapToGrid w:val="0"/>
          <w:kern w:val="0"/>
        </w:rPr>
        <w:br/>
        <w:t>4.藉由生活中物質燃燒的現象，引入物質燃燒時需要空氣，再由空氣的組成成分去探討出氧氣。透過一連串的製造與檢驗實驗，讓學生認識氧和二氧化碳的性質，並探究氧和二氧化碳在生活中的用途。進而認識物質燃燒時，除了需要氧氣作為助燃物之外，同時還需要可燃物和達到燃點等條件。再進一步探討燃燒三要件如何運用於滅火，以減少火災的發生，並降低火災的災害。</w:t>
      </w:r>
    </w:p>
    <w:p w:rsidR="00B80940" w:rsidRDefault="00B80940">
      <w:pPr>
        <w:pStyle w:val="a3"/>
        <w:adjustRightInd w:val="0"/>
        <w:snapToGrid w:val="0"/>
        <w:spacing w:line="0" w:lineRule="atLeast"/>
      </w:pPr>
      <w:r>
        <w:rPr>
          <w:rFonts w:ascii="新細明體" w:hAnsi="新細明體"/>
          <w:snapToGrid w:val="0"/>
          <w:kern w:val="0"/>
        </w:rPr>
        <w:br w:type="page"/>
      </w:r>
      <w:r>
        <w:rPr>
          <w:rFonts w:hint="eastAsia"/>
        </w:rPr>
        <w:lastRenderedPageBreak/>
        <w:t>三、</w:t>
      </w:r>
      <w:r>
        <w:t>本學期</w:t>
      </w:r>
      <w:r>
        <w:rPr>
          <w:rFonts w:hint="eastAsia"/>
        </w:rPr>
        <w:t>課程架構</w:t>
      </w:r>
      <w:r>
        <w:t>：</w:t>
      </w:r>
    </w:p>
    <w:p w:rsidR="00B80940" w:rsidRDefault="00B80940">
      <w:pPr>
        <w:adjustRightInd w:val="0"/>
        <w:snapToGrid w:val="0"/>
        <w:spacing w:beforeLines="50" w:before="180" w:line="0" w:lineRule="atLeast"/>
        <w:jc w:val="both"/>
        <w:rPr>
          <w:rFonts w:ascii="新細明體" w:hAnsi="新細明體"/>
          <w:snapToGrid w:val="0"/>
          <w:kern w:val="0"/>
          <w:sz w:val="36"/>
          <w:szCs w:val="36"/>
        </w:rPr>
      </w:pPr>
      <w:r>
        <w:rPr>
          <w:rFonts w:ascii="新細明體" w:hAnsi="新細明體"/>
          <w:b/>
          <w:snapToGrid w:val="0"/>
          <w:kern w:val="0"/>
          <w:sz w:val="36"/>
          <w:szCs w:val="36"/>
          <w:u w:val="single"/>
        </w:rPr>
        <w:t xml:space="preserve">(自然5上) </w:t>
      </w:r>
      <w:r>
        <w:rPr>
          <w:rFonts w:ascii="新細明體" w:hAnsi="新細明體"/>
          <w:b/>
          <w:snapToGrid w:val="0"/>
          <w:kern w:val="0"/>
          <w:sz w:val="36"/>
          <w:szCs w:val="36"/>
        </w:rPr>
        <w:t>課程架構圖</w:t>
      </w:r>
    </w:p>
    <w:p w:rsidR="00B80940" w:rsidRDefault="00B80940">
      <w:pPr>
        <w:adjustRightInd w:val="0"/>
        <w:snapToGrid w:val="0"/>
        <w:spacing w:line="0" w:lineRule="atLeast"/>
        <w:jc w:val="both"/>
        <w:rPr>
          <w:rFonts w:ascii="新細明體" w:hAnsi="新細明體"/>
          <w:b/>
          <w:snapToGrid w:val="0"/>
          <w:kern w:val="0"/>
        </w:rPr>
      </w:pPr>
    </w:p>
    <w:p w:rsidR="00B80940" w:rsidRDefault="007315D0">
      <w:pPr>
        <w:adjustRightInd w:val="0"/>
        <w:snapToGrid w:val="0"/>
        <w:spacing w:line="0" w:lineRule="atLeast"/>
        <w:jc w:val="both"/>
        <w:rPr>
          <w:rFonts w:ascii="新細明體" w:hAnsi="新細明體"/>
          <w:snapToGrid w:val="0"/>
          <w:kern w:val="0"/>
        </w:rPr>
      </w:pPr>
      <w:r>
        <w:rPr>
          <w:rFonts w:ascii="新細明體" w:hAnsi="新細明體"/>
          <w:noProof/>
          <w:kern w:val="0"/>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87630</wp:posOffset>
                </wp:positionV>
                <wp:extent cx="6172200" cy="4787265"/>
                <wp:effectExtent l="19050" t="20955" r="19050" b="20955"/>
                <wp:wrapNone/>
                <wp:docPr id="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787265"/>
                          <a:chOff x="5967" y="2906"/>
                          <a:chExt cx="9720" cy="7539"/>
                        </a:xfrm>
                      </wpg:grpSpPr>
                      <wps:wsp>
                        <wps:cNvPr id="2" name="Line 40"/>
                        <wps:cNvCnPr/>
                        <wps:spPr bwMode="auto">
                          <a:xfrm rot="-5400000">
                            <a:off x="8288" y="5760"/>
                            <a:ext cx="0" cy="113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41"/>
                        <wps:cNvCnPr/>
                        <wps:spPr bwMode="auto">
                          <a:xfrm rot="-5400000">
                            <a:off x="10832" y="3622"/>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Line 42"/>
                        <wps:cNvCnPr/>
                        <wps:spPr bwMode="auto">
                          <a:xfrm rot="-5400000">
                            <a:off x="10832" y="5602"/>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43"/>
                        <wps:cNvCnPr/>
                        <wps:spPr bwMode="auto">
                          <a:xfrm rot="-5400000">
                            <a:off x="10832" y="7582"/>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wps:spPr bwMode="auto">
                          <a:xfrm rot="-5400000">
                            <a:off x="10832" y="1642"/>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45"/>
                        <wps:cNvSpPr txBox="1">
                          <a:spLocks noChangeArrowheads="1"/>
                        </wps:cNvSpPr>
                        <wps:spPr bwMode="auto">
                          <a:xfrm>
                            <a:off x="12447" y="2906"/>
                            <a:ext cx="3240" cy="1598"/>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rPr>
                                  <w:rFonts w:ascii="新細明體"/>
                                </w:rPr>
                              </w:pPr>
                              <w:r>
                                <w:rPr>
                                  <w:rFonts w:hint="eastAsia"/>
                                </w:rPr>
                                <w:t xml:space="preserve">1. </w:t>
                              </w:r>
                              <w:r>
                                <w:rPr>
                                  <w:rFonts w:ascii="新細明體" w:hint="eastAsia"/>
                                </w:rPr>
                                <w:t>一天中太陽位置的變化</w:t>
                              </w:r>
                            </w:p>
                            <w:p w:rsidR="00B80940" w:rsidRDefault="00B80940">
                              <w:pPr>
                                <w:spacing w:beforeLines="30" w:before="108" w:line="0" w:lineRule="atLeast"/>
                              </w:pPr>
                              <w:r>
                                <w:rPr>
                                  <w:rFonts w:hint="eastAsia"/>
                                </w:rPr>
                                <w:t xml:space="preserve">2. </w:t>
                              </w:r>
                              <w:r>
                                <w:rPr>
                                  <w:rFonts w:ascii="新細明體" w:hint="eastAsia"/>
                                </w:rPr>
                                <w:t>一年中太陽位置的變化</w:t>
                              </w:r>
                            </w:p>
                            <w:p w:rsidR="00B80940" w:rsidRDefault="00B80940">
                              <w:pPr>
                                <w:spacing w:beforeLines="30" w:before="108" w:line="0" w:lineRule="atLeast"/>
                              </w:pPr>
                              <w:r>
                                <w:rPr>
                                  <w:rFonts w:hint="eastAsia"/>
                                </w:rPr>
                                <w:t xml:space="preserve">3. </w:t>
                              </w:r>
                              <w:r>
                                <w:rPr>
                                  <w:rFonts w:ascii="新細明體" w:hint="eastAsia"/>
                                </w:rPr>
                                <w:t>太陽與生活</w:t>
                              </w:r>
                            </w:p>
                          </w:txbxContent>
                        </wps:txbx>
                        <wps:bodyPr rot="0" vert="horz" wrap="square" lIns="91440" tIns="45720" rIns="91440" bIns="45720" anchor="t" anchorCtr="0" upright="1">
                          <a:noAutofit/>
                        </wps:bodyPr>
                      </wps:wsp>
                      <wps:wsp>
                        <wps:cNvPr id="8" name="Text Box 46"/>
                        <wps:cNvSpPr txBox="1">
                          <a:spLocks noChangeArrowheads="1"/>
                        </wps:cNvSpPr>
                        <wps:spPr bwMode="auto">
                          <a:xfrm>
                            <a:off x="12447" y="6873"/>
                            <a:ext cx="3240" cy="1598"/>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rPr>
                                  <w:rFonts w:ascii="新細明體"/>
                                </w:rPr>
                              </w:pPr>
                              <w:r>
                                <w:rPr>
                                  <w:rFonts w:hint="eastAsia"/>
                                </w:rPr>
                                <w:t xml:space="preserve">1. </w:t>
                              </w:r>
                              <w:r>
                                <w:rPr>
                                  <w:rFonts w:ascii="新細明體" w:hint="eastAsia"/>
                                </w:rPr>
                                <w:t>物質受熱後的變化</w:t>
                              </w:r>
                            </w:p>
                            <w:p w:rsidR="00B80940" w:rsidRDefault="00B80940">
                              <w:pPr>
                                <w:spacing w:beforeLines="30" w:before="108" w:line="0" w:lineRule="atLeast"/>
                              </w:pPr>
                              <w:r>
                                <w:rPr>
                                  <w:rFonts w:hint="eastAsia"/>
                                </w:rPr>
                                <w:t xml:space="preserve">2. </w:t>
                              </w:r>
                              <w:r>
                                <w:rPr>
                                  <w:rFonts w:ascii="新細明體" w:hint="eastAsia"/>
                                </w:rPr>
                                <w:t>熱的傳播</w:t>
                              </w:r>
                            </w:p>
                            <w:p w:rsidR="00B80940" w:rsidRDefault="00B80940">
                              <w:pPr>
                                <w:spacing w:beforeLines="30" w:before="108" w:line="0" w:lineRule="atLeast"/>
                              </w:pPr>
                              <w:r>
                                <w:rPr>
                                  <w:rFonts w:hint="eastAsia"/>
                                </w:rPr>
                                <w:t xml:space="preserve">3. </w:t>
                              </w:r>
                              <w:r>
                                <w:rPr>
                                  <w:rFonts w:ascii="新細明體" w:hint="eastAsia"/>
                                </w:rPr>
                                <w:t>保溫與散熱</w:t>
                              </w:r>
                            </w:p>
                          </w:txbxContent>
                        </wps:txbx>
                        <wps:bodyPr rot="0" vert="horz" wrap="square" lIns="91440" tIns="45720" rIns="91440" bIns="45720" anchor="t" anchorCtr="0" upright="1">
                          <a:noAutofit/>
                        </wps:bodyPr>
                      </wps:wsp>
                      <wps:wsp>
                        <wps:cNvPr id="9" name="Text Box 47"/>
                        <wps:cNvSpPr txBox="1">
                          <a:spLocks noChangeArrowheads="1"/>
                        </wps:cNvSpPr>
                        <wps:spPr bwMode="auto">
                          <a:xfrm>
                            <a:off x="12447" y="8847"/>
                            <a:ext cx="3240" cy="1598"/>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rPr>
                                  <w:rFonts w:ascii="新細明體" w:hAnsi="新細明體"/>
                                  <w:color w:val="000000"/>
                                </w:rPr>
                              </w:pPr>
                              <w:r>
                                <w:rPr>
                                  <w:rFonts w:hint="eastAsia"/>
                                </w:rPr>
                                <w:t xml:space="preserve">1. </w:t>
                              </w:r>
                              <w:r>
                                <w:rPr>
                                  <w:rFonts w:ascii="新細明體" w:hAnsi="新細明體" w:hint="eastAsia"/>
                                  <w:color w:val="000000"/>
                                </w:rPr>
                                <w:t>氧</w:t>
                              </w:r>
                            </w:p>
                            <w:p w:rsidR="00B80940" w:rsidRDefault="00B80940">
                              <w:pPr>
                                <w:spacing w:beforeLines="30" w:before="108" w:line="0" w:lineRule="atLeast"/>
                              </w:pPr>
                              <w:r>
                                <w:rPr>
                                  <w:rFonts w:hint="eastAsia"/>
                                </w:rPr>
                                <w:t xml:space="preserve">2. </w:t>
                              </w:r>
                              <w:r>
                                <w:rPr>
                                  <w:rFonts w:ascii="新細明體" w:hAnsi="新細明體" w:hint="eastAsia"/>
                                  <w:color w:val="000000"/>
                                </w:rPr>
                                <w:t>二氧化碳</w:t>
                              </w:r>
                            </w:p>
                            <w:p w:rsidR="00B80940" w:rsidRDefault="00B80940">
                              <w:pPr>
                                <w:spacing w:before="30" w:line="0" w:lineRule="atLeast"/>
                              </w:pPr>
                              <w:r>
                                <w:rPr>
                                  <w:rFonts w:hint="eastAsia"/>
                                </w:rPr>
                                <w:t xml:space="preserve">3. </w:t>
                              </w:r>
                              <w:r>
                                <w:rPr>
                                  <w:rFonts w:ascii="新細明體" w:hAnsi="新細明體" w:hint="eastAsia"/>
                                  <w:color w:val="000000"/>
                                </w:rPr>
                                <w:t>燃燒與滅火</w:t>
                              </w:r>
                            </w:p>
                          </w:txbxContent>
                        </wps:txbx>
                        <wps:bodyPr rot="0" vert="horz" wrap="square" lIns="91440" tIns="45720" rIns="91440" bIns="45720" anchor="t" anchorCtr="0" upright="1">
                          <a:noAutofit/>
                        </wps:bodyPr>
                      </wps:wsp>
                      <wps:wsp>
                        <wps:cNvPr id="10" name="Text Box 48"/>
                        <wps:cNvSpPr txBox="1">
                          <a:spLocks noChangeArrowheads="1"/>
                        </wps:cNvSpPr>
                        <wps:spPr bwMode="auto">
                          <a:xfrm>
                            <a:off x="12447" y="4887"/>
                            <a:ext cx="3240" cy="1598"/>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rPr>
                                  <w:rFonts w:ascii="新細明體"/>
                                </w:rPr>
                              </w:pPr>
                              <w:r>
                                <w:rPr>
                                  <w:rFonts w:hint="eastAsia"/>
                                </w:rPr>
                                <w:t xml:space="preserve">1. </w:t>
                              </w:r>
                              <w:r>
                                <w:rPr>
                                  <w:rFonts w:ascii="新細明體" w:hint="eastAsia"/>
                                </w:rPr>
                                <w:t>植物的構造和功能</w:t>
                              </w:r>
                            </w:p>
                            <w:p w:rsidR="00B80940" w:rsidRDefault="00B80940">
                              <w:pPr>
                                <w:spacing w:before="30" w:line="0" w:lineRule="atLeast"/>
                              </w:pPr>
                              <w:r>
                                <w:rPr>
                                  <w:rFonts w:hint="eastAsia"/>
                                </w:rPr>
                                <w:t xml:space="preserve">2. </w:t>
                              </w:r>
                              <w:r>
                                <w:rPr>
                                  <w:rFonts w:ascii="新細明體" w:hint="eastAsia"/>
                                </w:rPr>
                                <w:t>植物的繁殖</w:t>
                              </w:r>
                            </w:p>
                            <w:p w:rsidR="00B80940" w:rsidRDefault="00B80940">
                              <w:pPr>
                                <w:spacing w:before="30" w:line="0" w:lineRule="atLeast"/>
                              </w:pPr>
                              <w:r>
                                <w:rPr>
                                  <w:rFonts w:hint="eastAsia"/>
                                </w:rPr>
                                <w:t xml:space="preserve">3. </w:t>
                              </w:r>
                              <w:r>
                                <w:rPr>
                                  <w:rFonts w:ascii="新細明體" w:hint="eastAsia"/>
                                </w:rPr>
                                <w:t>植物的特徵和分類</w:t>
                              </w:r>
                            </w:p>
                          </w:txbxContent>
                        </wps:txbx>
                        <wps:bodyPr rot="0" vert="horz" wrap="square" lIns="91440" tIns="45720" rIns="91440" bIns="45720" anchor="t" anchorCtr="0" upright="1">
                          <a:noAutofit/>
                        </wps:bodyPr>
                      </wps:wsp>
                      <wps:wsp>
                        <wps:cNvPr id="11" name="Text Box 49"/>
                        <wps:cNvSpPr txBox="1">
                          <a:spLocks noChangeArrowheads="1"/>
                        </wps:cNvSpPr>
                        <wps:spPr bwMode="auto">
                          <a:xfrm>
                            <a:off x="9387" y="3087"/>
                            <a:ext cx="2340" cy="1080"/>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jc w:val="center"/>
                                <w:rPr>
                                  <w:rFonts w:ascii="新細明體" w:hAnsi="新細明體"/>
                                </w:rPr>
                              </w:pPr>
                              <w:r>
                                <w:rPr>
                                  <w:rFonts w:ascii="新細明體" w:hAnsi="新細明體" w:hint="eastAsia"/>
                                </w:rPr>
                                <w:t>第一單元</w:t>
                              </w:r>
                            </w:p>
                            <w:p w:rsidR="00B80940" w:rsidRDefault="00B80940">
                              <w:pPr>
                                <w:spacing w:line="0" w:lineRule="atLeast"/>
                                <w:jc w:val="center"/>
                                <w:rPr>
                                  <w:rFonts w:ascii="新細明體" w:hAnsi="新細明體"/>
                                  <w:sz w:val="18"/>
                                </w:rPr>
                              </w:pPr>
                              <w:r>
                                <w:rPr>
                                  <w:rFonts w:ascii="新細明體" w:hAnsi="新細明體" w:hint="eastAsia"/>
                                </w:rPr>
                                <w:t>觀測太陽</w:t>
                              </w:r>
                            </w:p>
                          </w:txbxContent>
                        </wps:txbx>
                        <wps:bodyPr rot="0" vert="horz" wrap="square" lIns="91440" tIns="45720" rIns="91440" bIns="45720" anchor="t" anchorCtr="0" upright="1">
                          <a:noAutofit/>
                        </wps:bodyPr>
                      </wps:wsp>
                      <wps:wsp>
                        <wps:cNvPr id="12" name="Text Box 50"/>
                        <wps:cNvSpPr txBox="1">
                          <a:spLocks noChangeArrowheads="1"/>
                        </wps:cNvSpPr>
                        <wps:spPr bwMode="auto">
                          <a:xfrm>
                            <a:off x="9387" y="5067"/>
                            <a:ext cx="2340" cy="1080"/>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jc w:val="center"/>
                              </w:pPr>
                              <w:r>
                                <w:rPr>
                                  <w:rFonts w:ascii="新細明體" w:hAnsi="新細明體" w:hint="eastAsia"/>
                                </w:rPr>
                                <w:t>第二單元</w:t>
                              </w:r>
                              <w:r>
                                <w:rPr>
                                  <w:rFonts w:ascii="新細明體" w:hAnsi="新細明體"/>
                                </w:rPr>
                                <w:br/>
                              </w:r>
                              <w:r>
                                <w:rPr>
                                  <w:rFonts w:ascii="新細明體" w:hAnsi="新細明體" w:hint="eastAsia"/>
                                </w:rPr>
                                <w:t>植物的奧</w:t>
                              </w:r>
                              <w:r>
                                <w:rPr>
                                  <w:rFonts w:ascii="新細明體" w:hAnsi="新細明體" w:hint="eastAsia"/>
                                </w:rPr>
                                <w:t>祕</w:t>
                              </w:r>
                            </w:p>
                          </w:txbxContent>
                        </wps:txbx>
                        <wps:bodyPr rot="0" vert="horz" wrap="square" lIns="91440" tIns="45720" rIns="91440" bIns="45720" anchor="t" anchorCtr="0" upright="1">
                          <a:noAutofit/>
                        </wps:bodyPr>
                      </wps:wsp>
                      <wps:wsp>
                        <wps:cNvPr id="13" name="Text Box 51"/>
                        <wps:cNvSpPr txBox="1">
                          <a:spLocks noChangeArrowheads="1"/>
                        </wps:cNvSpPr>
                        <wps:spPr bwMode="auto">
                          <a:xfrm>
                            <a:off x="9387" y="7047"/>
                            <a:ext cx="2340" cy="1080"/>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line="0" w:lineRule="atLeast"/>
                                <w:jc w:val="center"/>
                                <w:rPr>
                                  <w:rFonts w:ascii="新細明體" w:hAnsi="新細明體"/>
                                </w:rPr>
                              </w:pPr>
                              <w:r>
                                <w:rPr>
                                  <w:rFonts w:ascii="新細明體" w:hAnsi="新細明體" w:hint="eastAsia"/>
                                </w:rPr>
                                <w:t>第三單元</w:t>
                              </w:r>
                            </w:p>
                            <w:p w:rsidR="00B80940" w:rsidRDefault="00B80940">
                              <w:pPr>
                                <w:spacing w:line="0" w:lineRule="atLeast"/>
                                <w:jc w:val="center"/>
                                <w:rPr>
                                  <w:rFonts w:ascii="新細明體" w:hAnsi="新細明體"/>
                                  <w:sz w:val="32"/>
                                </w:rPr>
                              </w:pPr>
                              <w:r>
                                <w:rPr>
                                  <w:rFonts w:ascii="新細明體" w:hAnsi="新細明體" w:hint="eastAsia"/>
                                </w:rPr>
                                <w:t>熱對物質的影響</w:t>
                              </w:r>
                            </w:p>
                          </w:txbxContent>
                        </wps:txbx>
                        <wps:bodyPr rot="0" vert="horz" wrap="square" lIns="91440" tIns="45720" rIns="91440" bIns="45720" anchor="t" anchorCtr="0" upright="1">
                          <a:noAutofit/>
                        </wps:bodyPr>
                      </wps:wsp>
                      <wps:wsp>
                        <wps:cNvPr id="14" name="Text Box 52"/>
                        <wps:cNvSpPr txBox="1">
                          <a:spLocks noChangeArrowheads="1"/>
                        </wps:cNvSpPr>
                        <wps:spPr bwMode="auto">
                          <a:xfrm>
                            <a:off x="9387" y="9027"/>
                            <a:ext cx="2340" cy="1080"/>
                          </a:xfrm>
                          <a:prstGeom prst="rect">
                            <a:avLst/>
                          </a:prstGeom>
                          <a:solidFill>
                            <a:srgbClr val="FFFFFF"/>
                          </a:solidFill>
                          <a:ln w="38100" cmpd="dbl">
                            <a:solidFill>
                              <a:srgbClr val="000000"/>
                            </a:solidFill>
                            <a:miter lim="800000"/>
                            <a:headEnd/>
                            <a:tailEnd/>
                          </a:ln>
                        </wps:spPr>
                        <wps:txbx>
                          <w:txbxContent>
                            <w:p w:rsidR="00B80940" w:rsidRDefault="00B80940">
                              <w:pPr>
                                <w:spacing w:beforeLines="30" w:before="108" w:afterLines="30" w:after="108" w:line="0" w:lineRule="atLeast"/>
                                <w:jc w:val="center"/>
                                <w:rPr>
                                  <w:rFonts w:ascii="新細明體" w:hAnsi="新細明體"/>
                                  <w:color w:val="000000"/>
                                </w:rPr>
                              </w:pPr>
                              <w:r>
                                <w:rPr>
                                  <w:rFonts w:ascii="新細明體" w:hAnsi="新細明體" w:hint="eastAsia"/>
                                  <w:color w:val="000000"/>
                                </w:rPr>
                                <w:t>第四單元</w:t>
                              </w:r>
                            </w:p>
                            <w:p w:rsidR="00B80940" w:rsidRDefault="00B80940">
                              <w:pPr>
                                <w:spacing w:before="30" w:line="0" w:lineRule="atLeast"/>
                                <w:jc w:val="center"/>
                              </w:pPr>
                              <w:r>
                                <w:rPr>
                                  <w:rFonts w:ascii="新細明體" w:hAnsi="新細明體" w:hint="eastAsia"/>
                                  <w:color w:val="000000"/>
                                </w:rPr>
                                <w:t>空氣與燃燒</w:t>
                              </w:r>
                            </w:p>
                          </w:txbxContent>
                        </wps:txbx>
                        <wps:bodyPr rot="0" vert="horz" wrap="square" lIns="91440" tIns="45720" rIns="91440" bIns="45720" anchor="t" anchorCtr="0" upright="1">
                          <a:noAutofit/>
                        </wps:bodyPr>
                      </wps:wsp>
                      <wps:wsp>
                        <wps:cNvPr id="15" name="Text Box 53"/>
                        <wps:cNvSpPr txBox="1">
                          <a:spLocks noChangeArrowheads="1"/>
                        </wps:cNvSpPr>
                        <wps:spPr bwMode="auto">
                          <a:xfrm>
                            <a:off x="5967" y="5607"/>
                            <a:ext cx="2340" cy="1620"/>
                          </a:xfrm>
                          <a:prstGeom prst="rect">
                            <a:avLst/>
                          </a:prstGeom>
                          <a:solidFill>
                            <a:srgbClr val="FFFFFF"/>
                          </a:solidFill>
                          <a:ln w="38100" cmpd="dbl">
                            <a:solidFill>
                              <a:srgbClr val="000000"/>
                            </a:solidFill>
                            <a:miter lim="800000"/>
                            <a:headEnd/>
                            <a:tailEnd/>
                          </a:ln>
                        </wps:spPr>
                        <wps:txbx>
                          <w:txbxContent>
                            <w:p w:rsidR="00B80940" w:rsidRDefault="00B80940">
                              <w:pPr>
                                <w:spacing w:beforeLines="100" w:before="360" w:line="0" w:lineRule="atLeast"/>
                                <w:jc w:val="center"/>
                                <w:rPr>
                                  <w:rFonts w:ascii="新細明體" w:hAnsi="新細明體"/>
                                  <w:sz w:val="28"/>
                                  <w:szCs w:val="28"/>
                                </w:rPr>
                              </w:pPr>
                              <w:r>
                                <w:rPr>
                                  <w:rFonts w:ascii="新細明體" w:hAnsi="新細明體" w:hint="eastAsia"/>
                                  <w:sz w:val="28"/>
                                  <w:szCs w:val="28"/>
                                </w:rPr>
                                <w:t>自然5上</w:t>
                              </w:r>
                              <w:r>
                                <w:rPr>
                                  <w:rFonts w:ascii="新細明體" w:hAnsi="新細明體"/>
                                  <w:sz w:val="28"/>
                                  <w:szCs w:val="28"/>
                                </w:rPr>
                                <w:br/>
                              </w:r>
                              <w:r>
                                <w:rPr>
                                  <w:rFonts w:ascii="新細明體" w:hAnsi="新細明體" w:hint="eastAsia"/>
                                  <w:sz w:val="28"/>
                                  <w:szCs w:val="28"/>
                                </w:rPr>
                                <w:t>(第5冊)</w:t>
                              </w:r>
                            </w:p>
                          </w:txbxContent>
                        </wps:txbx>
                        <wps:bodyPr rot="0" vert="horz" wrap="square" lIns="91440" tIns="45720" rIns="91440" bIns="45720" anchor="t" anchorCtr="0" upright="1">
                          <a:noAutofit/>
                        </wps:bodyPr>
                      </wps:wsp>
                      <wps:wsp>
                        <wps:cNvPr id="16" name="Line 54"/>
                        <wps:cNvCnPr/>
                        <wps:spPr bwMode="auto">
                          <a:xfrm>
                            <a:off x="8847" y="3627"/>
                            <a:ext cx="0" cy="59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left:0;text-align:left;margin-left:0;margin-top:6.9pt;width:486pt;height:376.95pt;z-index:251657728" coordorigin="5967,2906" coordsize="9720,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">
                <v:line id="Line 40" o:spid="_x0000_s1027" style="position:absolute;rotation:-90;visibility:visible;mso-wrap-style:square" from="8288,5760" to="8288,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" strokeweight="1.5pt"/>
                <v:line id="Line 41" o:spid="_x0000_s1028" style="position:absolute;rotation:-90;visibility:visible;mso-wrap-style:square" from="10832,3622" to="10832,7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z9xAAAANoAAAAPAAAAZHJzL2Rvd25yZXYueG1sRI9Ba8JA&#10;FITvgv9heUIvUjdWEB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NoKzP3EAAAA2gAAAA8A&#10;AAAAAAAAAAAAAAAABwIAAGRycy9kb3ducmV2LnhtbFBLBQYAAAAAAwADALcAAAD4AgAAAAA=&#10;" strokeweight="1.5pt"/>
                <v:line id="Line 42" o:spid="_x0000_s1029" style="position:absolute;rotation:-90;visibility:visible;mso-wrap-style:square" from="10832,5602" to="10832,9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1SJxAAAANoAAAAPAAAAZHJzL2Rvd25yZXYueG1sRI9Ba8JA&#10;FITvgv9heUIvUjcWER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FXjVInEAAAA2gAAAA8A&#10;AAAAAAAAAAAAAAAABwIAAGRycy9kb3ducmV2LnhtbFBLBQYAAAAAAwADALcAAAD4AgAAAAA=&#10;" strokeweight="1.5pt"/>
                <v:line id="Line 43" o:spid="_x0000_s1030" style="position:absolute;rotation:-90;visibility:visible;mso-wrap-style:square" from="10832,7582" to="10832,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ESxAAAANoAAAAPAAAAZHJzL2Rvd25yZXYueG1sRI9Ba8JA&#10;FITvgv9heUIvUjcWFB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Dqv8RLEAAAA2gAAAA8A&#10;AAAAAAAAAAAAAAAABwIAAGRycy9kb3ducmV2LnhtbFBLBQYAAAAAAwADALcAAAD4AgAAAAA=&#10;" strokeweight="1.5pt"/>
                <v:line id="Line 44" o:spid="_x0000_s1031" style="position:absolute;rotation:-90;visibility:visible;mso-wrap-style:square" from="10832,1642" to="10832,5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" strokeweight="1.5pt"/>
                <v:shapetype id="_x0000_t202" coordsize="21600,21600" o:spt="202" path="m,l,21600r21600,l21600,xe">
                  <v:stroke joinstyle="miter"/>
                  <v:path gradientshapeok="t" o:connecttype="rect"/>
                </v:shapetype>
                <v:shape id="Text Box 45" o:spid="_x0000_s1032" type="#_x0000_t202" style="position:absolute;left:12447;top:2906;width:324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rsidR="00B80940" w:rsidRDefault="00B80940">
                        <w:pPr>
                          <w:spacing w:beforeLines="30" w:before="108" w:line="0" w:lineRule="atLeast"/>
                          <w:rPr>
                            <w:rFonts w:ascii="新細明體"/>
                          </w:rPr>
                        </w:pPr>
                        <w:r>
                          <w:rPr>
                            <w:rFonts w:hint="eastAsia"/>
                          </w:rPr>
                          <w:t xml:space="preserve">1. </w:t>
                        </w:r>
                        <w:r>
                          <w:rPr>
                            <w:rFonts w:ascii="新細明體" w:hint="eastAsia"/>
                          </w:rPr>
                          <w:t>一天中太陽位置的變化</w:t>
                        </w:r>
                      </w:p>
                      <w:p w:rsidR="00B80940" w:rsidRDefault="00B80940">
                        <w:pPr>
                          <w:spacing w:beforeLines="30" w:before="108" w:line="0" w:lineRule="atLeast"/>
                        </w:pPr>
                        <w:r>
                          <w:rPr>
                            <w:rFonts w:hint="eastAsia"/>
                          </w:rPr>
                          <w:t xml:space="preserve">2. </w:t>
                        </w:r>
                        <w:r>
                          <w:rPr>
                            <w:rFonts w:ascii="新細明體" w:hint="eastAsia"/>
                          </w:rPr>
                          <w:t>一年中太陽位置的變化</w:t>
                        </w:r>
                      </w:p>
                      <w:p w:rsidR="00B80940" w:rsidRDefault="00B80940">
                        <w:pPr>
                          <w:spacing w:beforeLines="30" w:before="108" w:line="0" w:lineRule="atLeast"/>
                        </w:pPr>
                        <w:r>
                          <w:rPr>
                            <w:rFonts w:hint="eastAsia"/>
                          </w:rPr>
                          <w:t xml:space="preserve">3. </w:t>
                        </w:r>
                        <w:r>
                          <w:rPr>
                            <w:rFonts w:ascii="新細明體" w:hint="eastAsia"/>
                          </w:rPr>
                          <w:t>太陽與生活</w:t>
                        </w:r>
                      </w:p>
                    </w:txbxContent>
                  </v:textbox>
                </v:shape>
                <v:shape id="Text Box 46" o:spid="_x0000_s1033" type="#_x0000_t202" style="position:absolute;left:12447;top:6873;width:324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rsidR="00B80940" w:rsidRDefault="00B80940">
                        <w:pPr>
                          <w:spacing w:beforeLines="30" w:before="108" w:line="0" w:lineRule="atLeast"/>
                          <w:rPr>
                            <w:rFonts w:ascii="新細明體"/>
                          </w:rPr>
                        </w:pPr>
                        <w:r>
                          <w:rPr>
                            <w:rFonts w:hint="eastAsia"/>
                          </w:rPr>
                          <w:t xml:space="preserve">1. </w:t>
                        </w:r>
                        <w:r>
                          <w:rPr>
                            <w:rFonts w:ascii="新細明體" w:hint="eastAsia"/>
                          </w:rPr>
                          <w:t>物質受熱後的變化</w:t>
                        </w:r>
                      </w:p>
                      <w:p w:rsidR="00B80940" w:rsidRDefault="00B80940">
                        <w:pPr>
                          <w:spacing w:beforeLines="30" w:before="108" w:line="0" w:lineRule="atLeast"/>
                        </w:pPr>
                        <w:r>
                          <w:rPr>
                            <w:rFonts w:hint="eastAsia"/>
                          </w:rPr>
                          <w:t xml:space="preserve">2. </w:t>
                        </w:r>
                        <w:r>
                          <w:rPr>
                            <w:rFonts w:ascii="新細明體" w:hint="eastAsia"/>
                          </w:rPr>
                          <w:t>熱的傳播</w:t>
                        </w:r>
                      </w:p>
                      <w:p w:rsidR="00B80940" w:rsidRDefault="00B80940">
                        <w:pPr>
                          <w:spacing w:beforeLines="30" w:before="108" w:line="0" w:lineRule="atLeast"/>
                        </w:pPr>
                        <w:r>
                          <w:rPr>
                            <w:rFonts w:hint="eastAsia"/>
                          </w:rPr>
                          <w:t xml:space="preserve">3. </w:t>
                        </w:r>
                        <w:r>
                          <w:rPr>
                            <w:rFonts w:ascii="新細明體" w:hint="eastAsia"/>
                          </w:rPr>
                          <w:t>保溫與散熱</w:t>
                        </w:r>
                      </w:p>
                    </w:txbxContent>
                  </v:textbox>
                </v:shape>
                <v:shape id="Text Box 47" o:spid="_x0000_s1034" type="#_x0000_t202" style="position:absolute;left:12447;top:8847;width:324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rsidR="00B80940" w:rsidRDefault="00B80940">
                        <w:pPr>
                          <w:spacing w:beforeLines="30" w:before="108" w:line="0" w:lineRule="atLeast"/>
                          <w:rPr>
                            <w:rFonts w:ascii="新細明體" w:hAnsi="新細明體"/>
                            <w:color w:val="000000"/>
                          </w:rPr>
                        </w:pPr>
                        <w:r>
                          <w:rPr>
                            <w:rFonts w:hint="eastAsia"/>
                          </w:rPr>
                          <w:t xml:space="preserve">1. </w:t>
                        </w:r>
                        <w:r>
                          <w:rPr>
                            <w:rFonts w:ascii="新細明體" w:hAnsi="新細明體" w:hint="eastAsia"/>
                            <w:color w:val="000000"/>
                          </w:rPr>
                          <w:t>氧</w:t>
                        </w:r>
                      </w:p>
                      <w:p w:rsidR="00B80940" w:rsidRDefault="00B80940">
                        <w:pPr>
                          <w:spacing w:beforeLines="30" w:before="108" w:line="0" w:lineRule="atLeast"/>
                        </w:pPr>
                        <w:r>
                          <w:rPr>
                            <w:rFonts w:hint="eastAsia"/>
                          </w:rPr>
                          <w:t xml:space="preserve">2. </w:t>
                        </w:r>
                        <w:r>
                          <w:rPr>
                            <w:rFonts w:ascii="新細明體" w:hAnsi="新細明體" w:hint="eastAsia"/>
                            <w:color w:val="000000"/>
                          </w:rPr>
                          <w:t>二氧化碳</w:t>
                        </w:r>
                      </w:p>
                      <w:p w:rsidR="00B80940" w:rsidRDefault="00B80940">
                        <w:pPr>
                          <w:spacing w:before="30" w:line="0" w:lineRule="atLeast"/>
                        </w:pPr>
                        <w:r>
                          <w:rPr>
                            <w:rFonts w:hint="eastAsia"/>
                          </w:rPr>
                          <w:t xml:space="preserve">3. </w:t>
                        </w:r>
                        <w:r>
                          <w:rPr>
                            <w:rFonts w:ascii="新細明體" w:hAnsi="新細明體" w:hint="eastAsia"/>
                            <w:color w:val="000000"/>
                          </w:rPr>
                          <w:t>燃燒與滅火</w:t>
                        </w:r>
                      </w:p>
                    </w:txbxContent>
                  </v:textbox>
                </v:shape>
                <v:shape id="Text Box 48" o:spid="_x0000_s1035" type="#_x0000_t202" style="position:absolute;left:12447;top:4887;width:324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rsidR="00B80940" w:rsidRDefault="00B80940">
                        <w:pPr>
                          <w:spacing w:beforeLines="30" w:before="108" w:line="0" w:lineRule="atLeast"/>
                          <w:rPr>
                            <w:rFonts w:ascii="新細明體"/>
                          </w:rPr>
                        </w:pPr>
                        <w:r>
                          <w:rPr>
                            <w:rFonts w:hint="eastAsia"/>
                          </w:rPr>
                          <w:t xml:space="preserve">1. </w:t>
                        </w:r>
                        <w:r>
                          <w:rPr>
                            <w:rFonts w:ascii="新細明體" w:hint="eastAsia"/>
                          </w:rPr>
                          <w:t>植物的構造和功能</w:t>
                        </w:r>
                      </w:p>
                      <w:p w:rsidR="00B80940" w:rsidRDefault="00B80940">
                        <w:pPr>
                          <w:spacing w:before="30" w:line="0" w:lineRule="atLeast"/>
                        </w:pPr>
                        <w:r>
                          <w:rPr>
                            <w:rFonts w:hint="eastAsia"/>
                          </w:rPr>
                          <w:t xml:space="preserve">2. </w:t>
                        </w:r>
                        <w:r>
                          <w:rPr>
                            <w:rFonts w:ascii="新細明體" w:hint="eastAsia"/>
                          </w:rPr>
                          <w:t>植物的繁殖</w:t>
                        </w:r>
                      </w:p>
                      <w:p w:rsidR="00B80940" w:rsidRDefault="00B80940">
                        <w:pPr>
                          <w:spacing w:before="30" w:line="0" w:lineRule="atLeast"/>
                        </w:pPr>
                        <w:r>
                          <w:rPr>
                            <w:rFonts w:hint="eastAsia"/>
                          </w:rPr>
                          <w:t xml:space="preserve">3. </w:t>
                        </w:r>
                        <w:r>
                          <w:rPr>
                            <w:rFonts w:ascii="新細明體" w:hint="eastAsia"/>
                          </w:rPr>
                          <w:t>植物的特徵和分類</w:t>
                        </w:r>
                      </w:p>
                    </w:txbxContent>
                  </v:textbox>
                </v:shape>
                <v:shape id="Text Box 49" o:spid="_x0000_s1036" type="#_x0000_t202" style="position:absolute;left:9387;top:3087;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" strokeweight="3pt">
                  <v:stroke linestyle="thinThin"/>
                  <v:textbox>
                    <w:txbxContent>
                      <w:p w:rsidR="00B80940" w:rsidRDefault="00B80940">
                        <w:pPr>
                          <w:spacing w:beforeLines="30" w:before="108" w:line="0" w:lineRule="atLeast"/>
                          <w:jc w:val="center"/>
                          <w:rPr>
                            <w:rFonts w:ascii="新細明體" w:hAnsi="新細明體"/>
                          </w:rPr>
                        </w:pPr>
                        <w:r>
                          <w:rPr>
                            <w:rFonts w:ascii="新細明體" w:hAnsi="新細明體" w:hint="eastAsia"/>
                          </w:rPr>
                          <w:t>第一單元</w:t>
                        </w:r>
                      </w:p>
                      <w:p w:rsidR="00B80940" w:rsidRDefault="00B80940">
                        <w:pPr>
                          <w:spacing w:line="0" w:lineRule="atLeast"/>
                          <w:jc w:val="center"/>
                          <w:rPr>
                            <w:rFonts w:ascii="新細明體" w:hAnsi="新細明體"/>
                            <w:sz w:val="18"/>
                          </w:rPr>
                        </w:pPr>
                        <w:r>
                          <w:rPr>
                            <w:rFonts w:ascii="新細明體" w:hAnsi="新細明體" w:hint="eastAsia"/>
                          </w:rPr>
                          <w:t>觀測太陽</w:t>
                        </w:r>
                      </w:p>
                    </w:txbxContent>
                  </v:textbox>
                </v:shape>
                <v:shape id="Text Box 50" o:spid="_x0000_s1037" type="#_x0000_t202" style="position:absolute;left:9387;top:5067;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rsidR="00B80940" w:rsidRDefault="00B80940">
                        <w:pPr>
                          <w:spacing w:beforeLines="30" w:before="108" w:line="0" w:lineRule="atLeast"/>
                          <w:jc w:val="center"/>
                        </w:pPr>
                        <w:r>
                          <w:rPr>
                            <w:rFonts w:ascii="新細明體" w:hAnsi="新細明體" w:hint="eastAsia"/>
                          </w:rPr>
                          <w:t>第二單元</w:t>
                        </w:r>
                        <w:r>
                          <w:rPr>
                            <w:rFonts w:ascii="新細明體" w:hAnsi="新細明體"/>
                          </w:rPr>
                          <w:br/>
                        </w:r>
                        <w:r>
                          <w:rPr>
                            <w:rFonts w:ascii="新細明體" w:hAnsi="新細明體" w:hint="eastAsia"/>
                          </w:rPr>
                          <w:t>植物的奧</w:t>
                        </w:r>
                        <w:r>
                          <w:rPr>
                            <w:rFonts w:ascii="新細明體" w:hAnsi="新細明體" w:hint="eastAsia"/>
                          </w:rPr>
                          <w:t>祕</w:t>
                        </w:r>
                      </w:p>
                    </w:txbxContent>
                  </v:textbox>
                </v:shape>
                <v:shape id="Text Box 51" o:spid="_x0000_s1038" type="#_x0000_t202" style="position:absolute;left:9387;top:7047;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gJwQAAANsAAAAPAAAAZHJzL2Rvd25yZXYueG1sRE/NasJA&#10;EL4XfIdlBG+6UbE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KVd2AnBAAAA2wAAAA8AAAAA&#10;AAAAAAAAAAAABwIAAGRycy9kb3ducmV2LnhtbFBLBQYAAAAAAwADALcAAAD1AgAAAAA=&#10;" strokeweight="3pt">
                  <v:stroke linestyle="thinThin"/>
                  <v:textbox>
                    <w:txbxContent>
                      <w:p w:rsidR="00B80940" w:rsidRDefault="00B80940">
                        <w:pPr>
                          <w:spacing w:beforeLines="30" w:before="108" w:line="0" w:lineRule="atLeast"/>
                          <w:jc w:val="center"/>
                          <w:rPr>
                            <w:rFonts w:ascii="新細明體" w:hAnsi="新細明體"/>
                          </w:rPr>
                        </w:pPr>
                        <w:r>
                          <w:rPr>
                            <w:rFonts w:ascii="新細明體" w:hAnsi="新細明體" w:hint="eastAsia"/>
                          </w:rPr>
                          <w:t>第三單元</w:t>
                        </w:r>
                      </w:p>
                      <w:p w:rsidR="00B80940" w:rsidRDefault="00B80940">
                        <w:pPr>
                          <w:spacing w:line="0" w:lineRule="atLeast"/>
                          <w:jc w:val="center"/>
                          <w:rPr>
                            <w:rFonts w:ascii="新細明體" w:hAnsi="新細明體"/>
                            <w:sz w:val="32"/>
                          </w:rPr>
                        </w:pPr>
                        <w:r>
                          <w:rPr>
                            <w:rFonts w:ascii="新細明體" w:hAnsi="新細明體" w:hint="eastAsia"/>
                          </w:rPr>
                          <w:t>熱對物質的影響</w:t>
                        </w:r>
                      </w:p>
                    </w:txbxContent>
                  </v:textbox>
                </v:shape>
                <v:shape id="Text Box 52" o:spid="_x0000_s1039" type="#_x0000_t202" style="position:absolute;left:9387;top:9027;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B9wQAAANsAAAAPAAAAZHJzL2Rvd25yZXYueG1sRE/NasJA&#10;EL4XfIdlBG+6UbQ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Cq0QH3BAAAA2wAAAA8AAAAA&#10;AAAAAAAAAAAABwIAAGRycy9kb3ducmV2LnhtbFBLBQYAAAAAAwADALcAAAD1AgAAAAA=&#10;" strokeweight="3pt">
                  <v:stroke linestyle="thinThin"/>
                  <v:textbox>
                    <w:txbxContent>
                      <w:p w:rsidR="00B80940" w:rsidRDefault="00B80940">
                        <w:pPr>
                          <w:spacing w:beforeLines="30" w:before="108" w:afterLines="30" w:after="108" w:line="0" w:lineRule="atLeast"/>
                          <w:jc w:val="center"/>
                          <w:rPr>
                            <w:rFonts w:ascii="新細明體" w:hAnsi="新細明體"/>
                            <w:color w:val="000000"/>
                          </w:rPr>
                        </w:pPr>
                        <w:r>
                          <w:rPr>
                            <w:rFonts w:ascii="新細明體" w:hAnsi="新細明體" w:hint="eastAsia"/>
                            <w:color w:val="000000"/>
                          </w:rPr>
                          <w:t>第四單元</w:t>
                        </w:r>
                      </w:p>
                      <w:p w:rsidR="00B80940" w:rsidRDefault="00B80940">
                        <w:pPr>
                          <w:spacing w:before="30" w:line="0" w:lineRule="atLeast"/>
                          <w:jc w:val="center"/>
                        </w:pPr>
                        <w:r>
                          <w:rPr>
                            <w:rFonts w:ascii="新細明體" w:hAnsi="新細明體" w:hint="eastAsia"/>
                            <w:color w:val="000000"/>
                          </w:rPr>
                          <w:t>空氣與燃燒</w:t>
                        </w:r>
                      </w:p>
                    </w:txbxContent>
                  </v:textbox>
                </v:shape>
                <v:shape id="Text Box 53" o:spid="_x0000_s1040" type="#_x0000_t202" style="position:absolute;left:5967;top:5607;width:23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" strokeweight="3pt">
                  <v:stroke linestyle="thinThin"/>
                  <v:textbox>
                    <w:txbxContent>
                      <w:p w:rsidR="00B80940" w:rsidRDefault="00B80940">
                        <w:pPr>
                          <w:spacing w:beforeLines="100" w:before="360" w:line="0" w:lineRule="atLeast"/>
                          <w:jc w:val="center"/>
                          <w:rPr>
                            <w:rFonts w:ascii="新細明體" w:hAnsi="新細明體"/>
                            <w:sz w:val="28"/>
                            <w:szCs w:val="28"/>
                          </w:rPr>
                        </w:pPr>
                        <w:r>
                          <w:rPr>
                            <w:rFonts w:ascii="新細明體" w:hAnsi="新細明體" w:hint="eastAsia"/>
                            <w:sz w:val="28"/>
                            <w:szCs w:val="28"/>
                          </w:rPr>
                          <w:t>自然5上</w:t>
                        </w:r>
                        <w:r>
                          <w:rPr>
                            <w:rFonts w:ascii="新細明體" w:hAnsi="新細明體"/>
                            <w:sz w:val="28"/>
                            <w:szCs w:val="28"/>
                          </w:rPr>
                          <w:br/>
                        </w:r>
                        <w:r>
                          <w:rPr>
                            <w:rFonts w:ascii="新細明體" w:hAnsi="新細明體" w:hint="eastAsia"/>
                            <w:sz w:val="28"/>
                            <w:szCs w:val="28"/>
                          </w:rPr>
                          <w:t>(第5冊)</w:t>
                        </w:r>
                      </w:p>
                    </w:txbxContent>
                  </v:textbox>
                </v:shape>
                <v:line id="Line 54" o:spid="_x0000_s1041" style="position:absolute;visibility:visible;mso-wrap-style:square" from="8847,3627" to="8847,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group>
            </w:pict>
          </mc:Fallback>
        </mc:AlternateContent>
      </w:r>
    </w:p>
    <w:p w:rsidR="00B80940" w:rsidRDefault="00B80940">
      <w:pPr>
        <w:adjustRightInd w:val="0"/>
        <w:snapToGrid w:val="0"/>
        <w:spacing w:line="0" w:lineRule="atLeast"/>
        <w:jc w:val="both"/>
        <w:rPr>
          <w:snapToGrid w:val="0"/>
          <w:kern w:val="0"/>
        </w:rPr>
      </w:pPr>
      <w:r>
        <w:rPr>
          <w:rFonts w:ascii="新細明體" w:hAnsi="新細明體"/>
          <w:snapToGrid w:val="0"/>
          <w:kern w:val="0"/>
        </w:rPr>
        <w:br w:type="page"/>
      </w:r>
      <w:r>
        <w:rPr>
          <w:b/>
          <w:snapToGrid w:val="0"/>
          <w:kern w:val="0"/>
        </w:rPr>
        <w:lastRenderedPageBreak/>
        <w:t>參考書目及網站</w:t>
      </w:r>
    </w:p>
    <w:p w:rsidR="00B80940" w:rsidRDefault="00B80940">
      <w:pPr>
        <w:adjustRightInd w:val="0"/>
        <w:snapToGrid w:val="0"/>
        <w:spacing w:line="0" w:lineRule="atLeast"/>
        <w:jc w:val="both"/>
        <w:rPr>
          <w:snapToGrid w:val="0"/>
          <w:kern w:val="0"/>
        </w:rPr>
      </w:pPr>
      <w:r>
        <w:rPr>
          <w:snapToGrid w:val="0"/>
          <w:kern w:val="0"/>
        </w:rPr>
        <w:t>1.</w:t>
      </w:r>
      <w:r>
        <w:rPr>
          <w:snapToGrid w:val="0"/>
          <w:kern w:val="0"/>
        </w:rPr>
        <w:t>鄭昌勳著</w:t>
      </w:r>
      <w:r>
        <w:rPr>
          <w:snapToGrid w:val="0"/>
          <w:kern w:val="0"/>
        </w:rPr>
        <w:t>/</w:t>
      </w:r>
      <w:r>
        <w:rPr>
          <w:snapToGrid w:val="0"/>
          <w:kern w:val="0"/>
        </w:rPr>
        <w:t>邱敏瑤譯（</w:t>
      </w:r>
      <w:r>
        <w:rPr>
          <w:snapToGrid w:val="0"/>
          <w:kern w:val="0"/>
        </w:rPr>
        <w:t>2010</w:t>
      </w:r>
      <w:r>
        <w:rPr>
          <w:snapToGrid w:val="0"/>
          <w:kern w:val="0"/>
        </w:rPr>
        <w:t>）。都是從太陽來的。新北市：上人文化。</w:t>
      </w:r>
    </w:p>
    <w:p w:rsidR="00B80940" w:rsidRDefault="00B80940">
      <w:pPr>
        <w:adjustRightInd w:val="0"/>
        <w:snapToGrid w:val="0"/>
        <w:spacing w:line="0" w:lineRule="atLeast"/>
        <w:jc w:val="both"/>
        <w:rPr>
          <w:snapToGrid w:val="0"/>
          <w:kern w:val="0"/>
        </w:rPr>
      </w:pPr>
      <w:r>
        <w:rPr>
          <w:snapToGrid w:val="0"/>
          <w:kern w:val="0"/>
        </w:rPr>
        <w:t>2.Michele Mira Pons</w:t>
      </w:r>
      <w:r>
        <w:rPr>
          <w:snapToGrid w:val="0"/>
          <w:kern w:val="0"/>
        </w:rPr>
        <w:t>著</w:t>
      </w:r>
      <w:r>
        <w:rPr>
          <w:snapToGrid w:val="0"/>
          <w:kern w:val="0"/>
        </w:rPr>
        <w:t xml:space="preserve">/Marc </w:t>
      </w:r>
      <w:proofErr w:type="spellStart"/>
      <w:r>
        <w:rPr>
          <w:snapToGrid w:val="0"/>
          <w:kern w:val="0"/>
        </w:rPr>
        <w:t>Boutavant</w:t>
      </w:r>
      <w:proofErr w:type="spellEnd"/>
      <w:r>
        <w:rPr>
          <w:snapToGrid w:val="0"/>
          <w:kern w:val="0"/>
        </w:rPr>
        <w:t xml:space="preserve"> </w:t>
      </w:r>
      <w:r>
        <w:rPr>
          <w:snapToGrid w:val="0"/>
          <w:kern w:val="0"/>
        </w:rPr>
        <w:t>繪</w:t>
      </w:r>
      <w:r>
        <w:rPr>
          <w:snapToGrid w:val="0"/>
          <w:kern w:val="0"/>
        </w:rPr>
        <w:t>/</w:t>
      </w:r>
      <w:r>
        <w:rPr>
          <w:snapToGrid w:val="0"/>
          <w:kern w:val="0"/>
        </w:rPr>
        <w:t>里維譯（</w:t>
      </w:r>
      <w:r>
        <w:rPr>
          <w:snapToGrid w:val="0"/>
          <w:kern w:val="0"/>
        </w:rPr>
        <w:t>2005</w:t>
      </w:r>
      <w:r>
        <w:rPr>
          <w:snapToGrid w:val="0"/>
          <w:kern w:val="0"/>
        </w:rPr>
        <w:t>）。有個性的太陽。臺中市：鄉宇文化。</w:t>
      </w:r>
    </w:p>
    <w:p w:rsidR="00B80940" w:rsidRDefault="00B80940">
      <w:pPr>
        <w:adjustRightInd w:val="0"/>
        <w:snapToGrid w:val="0"/>
        <w:spacing w:line="0" w:lineRule="atLeast"/>
        <w:jc w:val="both"/>
        <w:rPr>
          <w:snapToGrid w:val="0"/>
          <w:kern w:val="0"/>
        </w:rPr>
      </w:pPr>
      <w:r>
        <w:rPr>
          <w:snapToGrid w:val="0"/>
          <w:kern w:val="0"/>
        </w:rPr>
        <w:t>3.</w:t>
      </w:r>
      <w:r>
        <w:rPr>
          <w:snapToGrid w:val="0"/>
          <w:kern w:val="0"/>
        </w:rPr>
        <w:t>彭鏡毅（</w:t>
      </w:r>
      <w:r>
        <w:rPr>
          <w:snapToGrid w:val="0"/>
          <w:kern w:val="0"/>
        </w:rPr>
        <w:t>2012</w:t>
      </w:r>
      <w:r>
        <w:rPr>
          <w:snapToGrid w:val="0"/>
          <w:kern w:val="0"/>
        </w:rPr>
        <w:t>）。植物學百科圖典（全新增訂版）。臺北市：貓頭鷹。</w:t>
      </w:r>
    </w:p>
    <w:p w:rsidR="00B80940" w:rsidRDefault="00B80940">
      <w:pPr>
        <w:adjustRightInd w:val="0"/>
        <w:snapToGrid w:val="0"/>
        <w:spacing w:line="0" w:lineRule="atLeast"/>
        <w:jc w:val="both"/>
        <w:rPr>
          <w:snapToGrid w:val="0"/>
          <w:kern w:val="0"/>
        </w:rPr>
      </w:pPr>
      <w:r>
        <w:rPr>
          <w:snapToGrid w:val="0"/>
          <w:kern w:val="0"/>
        </w:rPr>
        <w:t>4.</w:t>
      </w:r>
      <w:r>
        <w:rPr>
          <w:snapToGrid w:val="0"/>
          <w:kern w:val="0"/>
        </w:rPr>
        <w:t>幼福編輯部（</w:t>
      </w:r>
      <w:r>
        <w:rPr>
          <w:snapToGrid w:val="0"/>
          <w:kern w:val="0"/>
        </w:rPr>
        <w:t>2009</w:t>
      </w:r>
      <w:r>
        <w:rPr>
          <w:snapToGrid w:val="0"/>
          <w:kern w:val="0"/>
        </w:rPr>
        <w:t>）。植物百科一本通。臺北市：幼福出版社。</w:t>
      </w:r>
    </w:p>
    <w:p w:rsidR="00B80940" w:rsidRDefault="00B80940">
      <w:pPr>
        <w:adjustRightInd w:val="0"/>
        <w:snapToGrid w:val="0"/>
        <w:spacing w:line="0" w:lineRule="atLeast"/>
        <w:jc w:val="both"/>
        <w:rPr>
          <w:snapToGrid w:val="0"/>
          <w:kern w:val="0"/>
        </w:rPr>
      </w:pPr>
      <w:r>
        <w:rPr>
          <w:snapToGrid w:val="0"/>
          <w:kern w:val="0"/>
        </w:rPr>
        <w:t>5.</w:t>
      </w:r>
      <w:r>
        <w:rPr>
          <w:snapToGrid w:val="0"/>
          <w:kern w:val="0"/>
        </w:rPr>
        <w:t>莊朝根著（</w:t>
      </w:r>
      <w:r>
        <w:rPr>
          <w:snapToGrid w:val="0"/>
          <w:kern w:val="0"/>
        </w:rPr>
        <w:t>2001</w:t>
      </w:r>
      <w:r>
        <w:rPr>
          <w:snapToGrid w:val="0"/>
          <w:kern w:val="0"/>
        </w:rPr>
        <w:t>）。神奇的植物世界。臺南市：世一文化事業股份有限公司。</w:t>
      </w:r>
    </w:p>
    <w:p w:rsidR="00B80940" w:rsidRDefault="00B80940">
      <w:pPr>
        <w:adjustRightInd w:val="0"/>
        <w:snapToGrid w:val="0"/>
        <w:spacing w:line="0" w:lineRule="atLeast"/>
        <w:jc w:val="both"/>
        <w:rPr>
          <w:snapToGrid w:val="0"/>
          <w:kern w:val="0"/>
        </w:rPr>
      </w:pPr>
      <w:r>
        <w:rPr>
          <w:snapToGrid w:val="0"/>
          <w:kern w:val="0"/>
        </w:rPr>
        <w:t>6.</w:t>
      </w:r>
      <w:r>
        <w:rPr>
          <w:snapToGrid w:val="0"/>
          <w:kern w:val="0"/>
        </w:rPr>
        <w:t>徐仕美著（</w:t>
      </w:r>
      <w:r>
        <w:rPr>
          <w:snapToGrid w:val="0"/>
          <w:kern w:val="0"/>
        </w:rPr>
        <w:t>2000</w:t>
      </w:r>
      <w:r>
        <w:rPr>
          <w:snapToGrid w:val="0"/>
          <w:kern w:val="0"/>
        </w:rPr>
        <w:t>）。親近植物。臺北市：遠哲科學教育基金會。</w:t>
      </w:r>
    </w:p>
    <w:p w:rsidR="00B80940" w:rsidRDefault="00B80940">
      <w:pPr>
        <w:adjustRightInd w:val="0"/>
        <w:snapToGrid w:val="0"/>
        <w:spacing w:line="0" w:lineRule="atLeast"/>
        <w:jc w:val="both"/>
        <w:rPr>
          <w:snapToGrid w:val="0"/>
          <w:kern w:val="0"/>
        </w:rPr>
      </w:pPr>
      <w:r>
        <w:rPr>
          <w:snapToGrid w:val="0"/>
          <w:kern w:val="0"/>
        </w:rPr>
        <w:t>7.</w:t>
      </w:r>
      <w:r>
        <w:rPr>
          <w:snapToGrid w:val="0"/>
          <w:kern w:val="0"/>
        </w:rPr>
        <w:t>楊月鈴著（</w:t>
      </w:r>
      <w:r>
        <w:rPr>
          <w:snapToGrid w:val="0"/>
          <w:kern w:val="0"/>
        </w:rPr>
        <w:t>2000</w:t>
      </w:r>
      <w:r>
        <w:rPr>
          <w:snapToGrid w:val="0"/>
          <w:kern w:val="0"/>
        </w:rPr>
        <w:t>）。植物的繁殖。臺北市：圖文出版社。</w:t>
      </w:r>
    </w:p>
    <w:p w:rsidR="00B80940" w:rsidRDefault="00B80940">
      <w:pPr>
        <w:adjustRightInd w:val="0"/>
        <w:snapToGrid w:val="0"/>
        <w:spacing w:line="0" w:lineRule="atLeast"/>
        <w:jc w:val="both"/>
        <w:rPr>
          <w:snapToGrid w:val="0"/>
          <w:kern w:val="0"/>
        </w:rPr>
      </w:pPr>
      <w:r>
        <w:rPr>
          <w:snapToGrid w:val="0"/>
          <w:kern w:val="0"/>
        </w:rPr>
        <w:t>8.</w:t>
      </w:r>
      <w:r>
        <w:rPr>
          <w:snapToGrid w:val="0"/>
          <w:kern w:val="0"/>
        </w:rPr>
        <w:t>談天賜著（</w:t>
      </w:r>
      <w:r>
        <w:rPr>
          <w:snapToGrid w:val="0"/>
          <w:kern w:val="0"/>
        </w:rPr>
        <w:t>2000</w:t>
      </w:r>
      <w:r>
        <w:rPr>
          <w:snapToGrid w:val="0"/>
          <w:kern w:val="0"/>
        </w:rPr>
        <w:t>）。分類和演化。臺北市：圖文出版社。</w:t>
      </w:r>
    </w:p>
    <w:p w:rsidR="00B80940" w:rsidRDefault="00B80940">
      <w:pPr>
        <w:adjustRightInd w:val="0"/>
        <w:snapToGrid w:val="0"/>
        <w:spacing w:line="0" w:lineRule="atLeast"/>
        <w:jc w:val="both"/>
        <w:rPr>
          <w:snapToGrid w:val="0"/>
          <w:kern w:val="0"/>
        </w:rPr>
      </w:pPr>
      <w:r>
        <w:rPr>
          <w:snapToGrid w:val="0"/>
          <w:kern w:val="0"/>
        </w:rPr>
        <w:t>9.</w:t>
      </w:r>
      <w:r>
        <w:rPr>
          <w:snapToGrid w:val="0"/>
          <w:kern w:val="0"/>
        </w:rPr>
        <w:t>王博文、邱金春著（</w:t>
      </w:r>
      <w:r>
        <w:rPr>
          <w:snapToGrid w:val="0"/>
          <w:kern w:val="0"/>
        </w:rPr>
        <w:t>1996</w:t>
      </w:r>
      <w:r>
        <w:rPr>
          <w:snapToGrid w:val="0"/>
          <w:kern w:val="0"/>
        </w:rPr>
        <w:t>）。果實和種子。臺北市：圖文出版社。</w:t>
      </w:r>
    </w:p>
    <w:p w:rsidR="00B80940" w:rsidRDefault="00B80940">
      <w:pPr>
        <w:adjustRightInd w:val="0"/>
        <w:snapToGrid w:val="0"/>
        <w:spacing w:line="0" w:lineRule="atLeast"/>
        <w:jc w:val="both"/>
        <w:rPr>
          <w:snapToGrid w:val="0"/>
          <w:kern w:val="0"/>
        </w:rPr>
      </w:pPr>
      <w:r>
        <w:rPr>
          <w:snapToGrid w:val="0"/>
          <w:kern w:val="0"/>
        </w:rPr>
        <w:t>10.</w:t>
      </w:r>
      <w:r>
        <w:rPr>
          <w:snapToGrid w:val="0"/>
          <w:kern w:val="0"/>
        </w:rPr>
        <w:t>張碧員著（</w:t>
      </w:r>
      <w:r>
        <w:rPr>
          <w:snapToGrid w:val="0"/>
          <w:kern w:val="0"/>
        </w:rPr>
        <w:t>1995</w:t>
      </w:r>
      <w:r>
        <w:rPr>
          <w:snapToGrid w:val="0"/>
          <w:kern w:val="0"/>
        </w:rPr>
        <w:t>）。臺灣賞樹情報。臺北市：大樹出版社。</w:t>
      </w:r>
    </w:p>
    <w:p w:rsidR="00B80940" w:rsidRDefault="00B80940">
      <w:pPr>
        <w:adjustRightInd w:val="0"/>
        <w:snapToGrid w:val="0"/>
        <w:spacing w:line="0" w:lineRule="atLeast"/>
        <w:jc w:val="both"/>
        <w:rPr>
          <w:snapToGrid w:val="0"/>
          <w:kern w:val="0"/>
        </w:rPr>
      </w:pPr>
      <w:r>
        <w:rPr>
          <w:snapToGrid w:val="0"/>
          <w:kern w:val="0"/>
        </w:rPr>
        <w:t>11.</w:t>
      </w:r>
      <w:r>
        <w:rPr>
          <w:snapToGrid w:val="0"/>
          <w:kern w:val="0"/>
        </w:rPr>
        <w:t>鄭元春著（</w:t>
      </w:r>
      <w:r>
        <w:rPr>
          <w:snapToGrid w:val="0"/>
          <w:kern w:val="0"/>
        </w:rPr>
        <w:t>1994</w:t>
      </w:r>
      <w:r>
        <w:rPr>
          <w:snapToGrid w:val="0"/>
          <w:kern w:val="0"/>
        </w:rPr>
        <w:t>）。植物奇談。臺北市：臺灣省立博物館。</w:t>
      </w:r>
    </w:p>
    <w:p w:rsidR="00B80940" w:rsidRDefault="00B80940">
      <w:pPr>
        <w:adjustRightInd w:val="0"/>
        <w:snapToGrid w:val="0"/>
        <w:spacing w:line="0" w:lineRule="atLeast"/>
        <w:jc w:val="both"/>
        <w:rPr>
          <w:snapToGrid w:val="0"/>
          <w:kern w:val="0"/>
        </w:rPr>
      </w:pPr>
      <w:r>
        <w:rPr>
          <w:snapToGrid w:val="0"/>
          <w:kern w:val="0"/>
        </w:rPr>
        <w:t>12.</w:t>
      </w:r>
      <w:r>
        <w:rPr>
          <w:snapToGrid w:val="0"/>
          <w:kern w:val="0"/>
        </w:rPr>
        <w:t>鄭武燦著（</w:t>
      </w:r>
      <w:r>
        <w:rPr>
          <w:snapToGrid w:val="0"/>
          <w:kern w:val="0"/>
        </w:rPr>
        <w:t>1994</w:t>
      </w:r>
      <w:r>
        <w:rPr>
          <w:snapToGrid w:val="0"/>
          <w:kern w:val="0"/>
        </w:rPr>
        <w:t>）。蕨類植物。臺北市：圖文出版社。</w:t>
      </w:r>
    </w:p>
    <w:p w:rsidR="00B80940" w:rsidRDefault="00B80940">
      <w:pPr>
        <w:adjustRightInd w:val="0"/>
        <w:snapToGrid w:val="0"/>
        <w:spacing w:line="0" w:lineRule="atLeast"/>
        <w:jc w:val="both"/>
        <w:rPr>
          <w:snapToGrid w:val="0"/>
          <w:kern w:val="0"/>
        </w:rPr>
      </w:pPr>
      <w:r>
        <w:rPr>
          <w:snapToGrid w:val="0"/>
          <w:kern w:val="0"/>
        </w:rPr>
        <w:t>13.</w:t>
      </w:r>
      <w:r>
        <w:rPr>
          <w:snapToGrid w:val="0"/>
          <w:kern w:val="0"/>
        </w:rPr>
        <w:t>黃文中著（</w:t>
      </w:r>
      <w:r>
        <w:rPr>
          <w:snapToGrid w:val="0"/>
          <w:kern w:val="0"/>
        </w:rPr>
        <w:t>1992</w:t>
      </w:r>
      <w:r>
        <w:rPr>
          <w:snapToGrid w:val="0"/>
          <w:kern w:val="0"/>
        </w:rPr>
        <w:t>）。植物的構造和養分。新北市：</w:t>
      </w:r>
      <w:r>
        <w:rPr>
          <w:snapToGrid w:val="0"/>
          <w:kern w:val="0"/>
        </w:rPr>
        <w:t xml:space="preserve"> </w:t>
      </w:r>
      <w:r>
        <w:rPr>
          <w:snapToGrid w:val="0"/>
          <w:kern w:val="0"/>
        </w:rPr>
        <w:t>百年文化圖書有限公司。</w:t>
      </w:r>
    </w:p>
    <w:p w:rsidR="00B80940" w:rsidRDefault="00B80940">
      <w:pPr>
        <w:adjustRightInd w:val="0"/>
        <w:snapToGrid w:val="0"/>
        <w:spacing w:line="0" w:lineRule="atLeast"/>
        <w:jc w:val="both"/>
        <w:rPr>
          <w:snapToGrid w:val="0"/>
          <w:kern w:val="0"/>
        </w:rPr>
      </w:pPr>
      <w:r>
        <w:rPr>
          <w:snapToGrid w:val="0"/>
          <w:kern w:val="0"/>
        </w:rPr>
        <w:t>14.</w:t>
      </w:r>
      <w:r>
        <w:rPr>
          <w:snapToGrid w:val="0"/>
          <w:kern w:val="0"/>
        </w:rPr>
        <w:t>張豐榮著（</w:t>
      </w:r>
      <w:r>
        <w:rPr>
          <w:snapToGrid w:val="0"/>
          <w:kern w:val="0"/>
        </w:rPr>
        <w:t>1988</w:t>
      </w:r>
      <w:r>
        <w:rPr>
          <w:snapToGrid w:val="0"/>
          <w:kern w:val="0"/>
        </w:rPr>
        <w:t>）。植物的奧秘。臺中市：暢文出版社。</w:t>
      </w:r>
    </w:p>
    <w:p w:rsidR="00B80940" w:rsidRDefault="00B80940">
      <w:pPr>
        <w:adjustRightInd w:val="0"/>
        <w:snapToGrid w:val="0"/>
        <w:spacing w:line="0" w:lineRule="atLeast"/>
        <w:jc w:val="both"/>
        <w:rPr>
          <w:snapToGrid w:val="0"/>
          <w:kern w:val="0"/>
        </w:rPr>
      </w:pPr>
      <w:r>
        <w:rPr>
          <w:snapToGrid w:val="0"/>
          <w:kern w:val="0"/>
        </w:rPr>
        <w:t>15.</w:t>
      </w:r>
      <w:r>
        <w:rPr>
          <w:snapToGrid w:val="0"/>
          <w:kern w:val="0"/>
        </w:rPr>
        <w:t>鄭元春著（</w:t>
      </w:r>
      <w:r>
        <w:rPr>
          <w:snapToGrid w:val="0"/>
          <w:kern w:val="0"/>
        </w:rPr>
        <w:t>1986</w:t>
      </w:r>
      <w:r>
        <w:rPr>
          <w:snapToGrid w:val="0"/>
          <w:kern w:val="0"/>
        </w:rPr>
        <w:t>）。植物世界（上）。臺北市：渡假出版社。</w:t>
      </w:r>
    </w:p>
    <w:p w:rsidR="00B80940" w:rsidRDefault="00B80940">
      <w:pPr>
        <w:adjustRightInd w:val="0"/>
        <w:snapToGrid w:val="0"/>
        <w:spacing w:line="0" w:lineRule="atLeast"/>
        <w:jc w:val="both"/>
        <w:rPr>
          <w:snapToGrid w:val="0"/>
          <w:kern w:val="0"/>
        </w:rPr>
      </w:pPr>
      <w:r>
        <w:rPr>
          <w:snapToGrid w:val="0"/>
          <w:kern w:val="0"/>
        </w:rPr>
        <w:t>16.</w:t>
      </w:r>
      <w:r>
        <w:rPr>
          <w:snapToGrid w:val="0"/>
          <w:kern w:val="0"/>
        </w:rPr>
        <w:t>鄭元春著（</w:t>
      </w:r>
      <w:r>
        <w:rPr>
          <w:snapToGrid w:val="0"/>
          <w:kern w:val="0"/>
        </w:rPr>
        <w:t>1986</w:t>
      </w:r>
      <w:r>
        <w:rPr>
          <w:snapToGrid w:val="0"/>
          <w:kern w:val="0"/>
        </w:rPr>
        <w:t>）。植物世界（下）。臺北市：渡假出版社。</w:t>
      </w:r>
    </w:p>
    <w:p w:rsidR="00B80940" w:rsidRDefault="00B80940">
      <w:pPr>
        <w:adjustRightInd w:val="0"/>
        <w:snapToGrid w:val="0"/>
        <w:spacing w:line="0" w:lineRule="atLeast"/>
        <w:jc w:val="both"/>
        <w:rPr>
          <w:snapToGrid w:val="0"/>
          <w:kern w:val="0"/>
        </w:rPr>
      </w:pPr>
      <w:r>
        <w:rPr>
          <w:snapToGrid w:val="0"/>
          <w:kern w:val="0"/>
        </w:rPr>
        <w:t>17.</w:t>
      </w:r>
      <w:r>
        <w:rPr>
          <w:snapToGrid w:val="0"/>
          <w:kern w:val="0"/>
        </w:rPr>
        <w:t>許瑛瑜譯（</w:t>
      </w:r>
      <w:r>
        <w:rPr>
          <w:snapToGrid w:val="0"/>
          <w:kern w:val="0"/>
        </w:rPr>
        <w:t>2001</w:t>
      </w:r>
      <w:r>
        <w:rPr>
          <w:snapToGrid w:val="0"/>
          <w:kern w:val="0"/>
        </w:rPr>
        <w:t>）。進入科學世界的圖畫書</w:t>
      </w:r>
      <w:r>
        <w:rPr>
          <w:snapToGrid w:val="0"/>
          <w:kern w:val="0"/>
        </w:rPr>
        <w:t>12──</w:t>
      </w:r>
      <w:r>
        <w:rPr>
          <w:snapToGrid w:val="0"/>
          <w:kern w:val="0"/>
        </w:rPr>
        <w:t>冷與熱。臺北市：上誼文化實業股份有限公司。</w:t>
      </w:r>
    </w:p>
    <w:p w:rsidR="00B80940" w:rsidRDefault="00B80940">
      <w:pPr>
        <w:adjustRightInd w:val="0"/>
        <w:snapToGrid w:val="0"/>
        <w:spacing w:line="0" w:lineRule="atLeast"/>
        <w:jc w:val="both"/>
        <w:rPr>
          <w:snapToGrid w:val="0"/>
          <w:kern w:val="0"/>
        </w:rPr>
      </w:pPr>
      <w:r>
        <w:rPr>
          <w:snapToGrid w:val="0"/>
          <w:kern w:val="0"/>
        </w:rPr>
        <w:t>18.</w:t>
      </w:r>
      <w:r>
        <w:rPr>
          <w:snapToGrid w:val="0"/>
          <w:kern w:val="0"/>
        </w:rPr>
        <w:t>陳順發譯（</w:t>
      </w:r>
      <w:r>
        <w:rPr>
          <w:snapToGrid w:val="0"/>
          <w:kern w:val="0"/>
        </w:rPr>
        <w:t>1999</w:t>
      </w:r>
      <w:r>
        <w:rPr>
          <w:snapToGrid w:val="0"/>
          <w:kern w:val="0"/>
        </w:rPr>
        <w:t>）。打開科學大門</w:t>
      </w:r>
      <w:r>
        <w:rPr>
          <w:snapToGrid w:val="0"/>
          <w:kern w:val="0"/>
        </w:rPr>
        <w:t>101</w:t>
      </w:r>
      <w:r>
        <w:rPr>
          <w:snapToGrid w:val="0"/>
          <w:kern w:val="0"/>
        </w:rPr>
        <w:t>。臺北市：臺灣麥克出版社。</w:t>
      </w:r>
    </w:p>
    <w:p w:rsidR="00B80940" w:rsidRDefault="00B80940">
      <w:pPr>
        <w:adjustRightInd w:val="0"/>
        <w:snapToGrid w:val="0"/>
        <w:spacing w:line="0" w:lineRule="atLeast"/>
        <w:jc w:val="both"/>
        <w:rPr>
          <w:snapToGrid w:val="0"/>
          <w:kern w:val="0"/>
        </w:rPr>
      </w:pPr>
      <w:r>
        <w:rPr>
          <w:snapToGrid w:val="0"/>
          <w:kern w:val="0"/>
        </w:rPr>
        <w:t>19.</w:t>
      </w:r>
      <w:r>
        <w:rPr>
          <w:snapToGrid w:val="0"/>
          <w:kern w:val="0"/>
        </w:rPr>
        <w:t>鄭書皓、楊堅望著（</w:t>
      </w:r>
      <w:r>
        <w:rPr>
          <w:snapToGrid w:val="0"/>
          <w:kern w:val="0"/>
        </w:rPr>
        <w:t>1995</w:t>
      </w:r>
      <w:r>
        <w:rPr>
          <w:snapToGrid w:val="0"/>
          <w:kern w:val="0"/>
        </w:rPr>
        <w:t>）。新綜合科學</w:t>
      </w:r>
      <w:r>
        <w:rPr>
          <w:snapToGrid w:val="0"/>
          <w:kern w:val="0"/>
        </w:rPr>
        <w:t>2</w:t>
      </w:r>
      <w:r>
        <w:rPr>
          <w:snapToGrid w:val="0"/>
          <w:kern w:val="0"/>
        </w:rPr>
        <w:t>。臺北市：牛津大學出版社。</w:t>
      </w:r>
    </w:p>
    <w:p w:rsidR="00B80940" w:rsidRDefault="00B80940">
      <w:pPr>
        <w:adjustRightInd w:val="0"/>
        <w:snapToGrid w:val="0"/>
        <w:spacing w:line="0" w:lineRule="atLeast"/>
        <w:jc w:val="both"/>
        <w:rPr>
          <w:snapToGrid w:val="0"/>
          <w:kern w:val="0"/>
        </w:rPr>
      </w:pPr>
      <w:r>
        <w:rPr>
          <w:snapToGrid w:val="0"/>
          <w:kern w:val="0"/>
        </w:rPr>
        <w:t>20.</w:t>
      </w:r>
      <w:r>
        <w:rPr>
          <w:snapToGrid w:val="0"/>
          <w:kern w:val="0"/>
        </w:rPr>
        <w:t>汪中和（</w:t>
      </w:r>
      <w:r>
        <w:rPr>
          <w:snapToGrid w:val="0"/>
          <w:kern w:val="0"/>
        </w:rPr>
        <w:t>2012</w:t>
      </w:r>
      <w:r>
        <w:rPr>
          <w:snapToGrid w:val="0"/>
          <w:kern w:val="0"/>
        </w:rPr>
        <w:t>）。當快樂腳不再快樂：認識全球暖化。臺北市：五南圖書。</w:t>
      </w:r>
    </w:p>
    <w:p w:rsidR="00B80940" w:rsidRDefault="00B80940">
      <w:pPr>
        <w:adjustRightInd w:val="0"/>
        <w:snapToGrid w:val="0"/>
        <w:spacing w:line="0" w:lineRule="atLeast"/>
        <w:jc w:val="both"/>
        <w:rPr>
          <w:snapToGrid w:val="0"/>
          <w:kern w:val="0"/>
        </w:rPr>
      </w:pPr>
      <w:r>
        <w:rPr>
          <w:snapToGrid w:val="0"/>
          <w:kern w:val="0"/>
        </w:rPr>
        <w:t>21.</w:t>
      </w:r>
      <w:r>
        <w:rPr>
          <w:snapToGrid w:val="0"/>
          <w:kern w:val="0"/>
        </w:rPr>
        <w:t>王國詮譯（</w:t>
      </w:r>
      <w:r>
        <w:rPr>
          <w:snapToGrid w:val="0"/>
          <w:kern w:val="0"/>
        </w:rPr>
        <w:t>1993</w:t>
      </w:r>
      <w:r>
        <w:rPr>
          <w:snapToGrid w:val="0"/>
          <w:kern w:val="0"/>
        </w:rPr>
        <w:t>）。不可思議的科學實驗室</w:t>
      </w:r>
      <w:r>
        <w:rPr>
          <w:snapToGrid w:val="0"/>
          <w:kern w:val="0"/>
        </w:rPr>
        <w:t>──</w:t>
      </w:r>
      <w:r>
        <w:rPr>
          <w:snapToGrid w:val="0"/>
          <w:kern w:val="0"/>
        </w:rPr>
        <w:t>化學篇。新北市：世茂出版社。</w:t>
      </w:r>
    </w:p>
    <w:p w:rsidR="00B80940" w:rsidRDefault="00B80940">
      <w:pPr>
        <w:adjustRightInd w:val="0"/>
        <w:snapToGrid w:val="0"/>
        <w:spacing w:line="0" w:lineRule="atLeast"/>
        <w:jc w:val="both"/>
        <w:rPr>
          <w:snapToGrid w:val="0"/>
          <w:kern w:val="0"/>
        </w:rPr>
      </w:pPr>
      <w:r>
        <w:rPr>
          <w:snapToGrid w:val="0"/>
          <w:kern w:val="0"/>
        </w:rPr>
        <w:t>22.</w:t>
      </w:r>
      <w:r>
        <w:rPr>
          <w:snapToGrid w:val="0"/>
          <w:kern w:val="0"/>
        </w:rPr>
        <w:t>林怡芬譯（</w:t>
      </w:r>
      <w:r>
        <w:rPr>
          <w:snapToGrid w:val="0"/>
          <w:kern w:val="0"/>
        </w:rPr>
        <w:t>1993</w:t>
      </w:r>
      <w:r>
        <w:rPr>
          <w:snapToGrid w:val="0"/>
          <w:kern w:val="0"/>
        </w:rPr>
        <w:t>）。不可思議的科學實驗室</w:t>
      </w:r>
      <w:r>
        <w:rPr>
          <w:snapToGrid w:val="0"/>
          <w:kern w:val="0"/>
        </w:rPr>
        <w:t>──</w:t>
      </w:r>
      <w:r>
        <w:rPr>
          <w:snapToGrid w:val="0"/>
          <w:kern w:val="0"/>
        </w:rPr>
        <w:t>物理篇。新北市：世茂出版社。</w:t>
      </w:r>
    </w:p>
    <w:p w:rsidR="00B80940" w:rsidRDefault="00B80940">
      <w:pPr>
        <w:adjustRightInd w:val="0"/>
        <w:snapToGrid w:val="0"/>
        <w:spacing w:line="0" w:lineRule="atLeast"/>
        <w:jc w:val="both"/>
        <w:rPr>
          <w:snapToGrid w:val="0"/>
          <w:kern w:val="0"/>
        </w:rPr>
      </w:pPr>
      <w:r>
        <w:rPr>
          <w:snapToGrid w:val="0"/>
          <w:kern w:val="0"/>
        </w:rPr>
        <w:t>23.</w:t>
      </w:r>
      <w:r>
        <w:rPr>
          <w:snapToGrid w:val="0"/>
          <w:kern w:val="0"/>
        </w:rPr>
        <w:t>飛岡健著（</w:t>
      </w:r>
      <w:r>
        <w:rPr>
          <w:snapToGrid w:val="0"/>
          <w:kern w:val="0"/>
        </w:rPr>
        <w:t>1988</w:t>
      </w:r>
      <w:r>
        <w:rPr>
          <w:snapToGrid w:val="0"/>
          <w:kern w:val="0"/>
        </w:rPr>
        <w:t>）。物理與化學趣談。新北市：世茂出版社。</w:t>
      </w:r>
    </w:p>
    <w:p w:rsidR="00B80940" w:rsidRDefault="00B80940">
      <w:pPr>
        <w:adjustRightInd w:val="0"/>
        <w:snapToGrid w:val="0"/>
        <w:spacing w:line="0" w:lineRule="atLeast"/>
        <w:jc w:val="both"/>
        <w:rPr>
          <w:snapToGrid w:val="0"/>
          <w:kern w:val="0"/>
        </w:rPr>
      </w:pPr>
      <w:r>
        <w:rPr>
          <w:snapToGrid w:val="0"/>
          <w:kern w:val="0"/>
        </w:rPr>
        <w:t>24.</w:t>
      </w:r>
      <w:r>
        <w:rPr>
          <w:snapToGrid w:val="0"/>
          <w:kern w:val="0"/>
        </w:rPr>
        <w:t>中央氣象局</w:t>
      </w:r>
      <w:r>
        <w:rPr>
          <w:snapToGrid w:val="0"/>
          <w:kern w:val="0"/>
        </w:rPr>
        <w:t>http://www.cwb.gov.tw/</w:t>
      </w:r>
    </w:p>
    <w:p w:rsidR="00B80940" w:rsidRDefault="00B80940">
      <w:pPr>
        <w:adjustRightInd w:val="0"/>
        <w:snapToGrid w:val="0"/>
        <w:spacing w:line="0" w:lineRule="atLeast"/>
        <w:jc w:val="both"/>
        <w:rPr>
          <w:snapToGrid w:val="0"/>
          <w:kern w:val="0"/>
        </w:rPr>
      </w:pPr>
      <w:r>
        <w:rPr>
          <w:snapToGrid w:val="0"/>
          <w:kern w:val="0"/>
        </w:rPr>
        <w:t>25.</w:t>
      </w:r>
      <w:r>
        <w:rPr>
          <w:snapToGrid w:val="0"/>
          <w:kern w:val="0"/>
        </w:rPr>
        <w:t>國立臺灣科學教育館</w:t>
      </w:r>
      <w:r>
        <w:rPr>
          <w:snapToGrid w:val="0"/>
          <w:kern w:val="0"/>
        </w:rPr>
        <w:t>http://www.ntsec.gov.tw/</w:t>
      </w:r>
    </w:p>
    <w:p w:rsidR="00B80940" w:rsidRDefault="00B80940">
      <w:pPr>
        <w:adjustRightInd w:val="0"/>
        <w:snapToGrid w:val="0"/>
        <w:spacing w:line="0" w:lineRule="atLeast"/>
        <w:jc w:val="both"/>
        <w:rPr>
          <w:snapToGrid w:val="0"/>
          <w:kern w:val="0"/>
        </w:rPr>
      </w:pPr>
      <w:r>
        <w:rPr>
          <w:snapToGrid w:val="0"/>
          <w:kern w:val="0"/>
        </w:rPr>
        <w:t>26.</w:t>
      </w:r>
      <w:r>
        <w:rPr>
          <w:snapToGrid w:val="0"/>
          <w:kern w:val="0"/>
        </w:rPr>
        <w:t>臺北市立天文科學教育館</w:t>
      </w:r>
      <w:r>
        <w:rPr>
          <w:snapToGrid w:val="0"/>
          <w:kern w:val="0"/>
        </w:rPr>
        <w:t>http://www.tam.gov.tw</w:t>
      </w:r>
    </w:p>
    <w:p w:rsidR="00B80940" w:rsidRDefault="00B80940">
      <w:pPr>
        <w:adjustRightInd w:val="0"/>
        <w:snapToGrid w:val="0"/>
        <w:spacing w:line="0" w:lineRule="atLeast"/>
        <w:jc w:val="both"/>
        <w:rPr>
          <w:snapToGrid w:val="0"/>
          <w:kern w:val="0"/>
        </w:rPr>
      </w:pPr>
      <w:r>
        <w:rPr>
          <w:snapToGrid w:val="0"/>
          <w:kern w:val="0"/>
        </w:rPr>
        <w:t>27.</w:t>
      </w:r>
      <w:r>
        <w:rPr>
          <w:snapToGrid w:val="0"/>
          <w:kern w:val="0"/>
        </w:rPr>
        <w:t>國立自然科學博物館</w:t>
      </w:r>
      <w:r>
        <w:rPr>
          <w:snapToGrid w:val="0"/>
          <w:kern w:val="0"/>
        </w:rPr>
        <w:t>http://www.nmns.edu.tw/</w:t>
      </w:r>
    </w:p>
    <w:p w:rsidR="00B80940" w:rsidRDefault="00B80940">
      <w:pPr>
        <w:adjustRightInd w:val="0"/>
        <w:snapToGrid w:val="0"/>
        <w:spacing w:line="0" w:lineRule="atLeast"/>
        <w:jc w:val="both"/>
        <w:rPr>
          <w:snapToGrid w:val="0"/>
          <w:kern w:val="0"/>
        </w:rPr>
      </w:pPr>
      <w:r>
        <w:rPr>
          <w:snapToGrid w:val="0"/>
          <w:kern w:val="0"/>
        </w:rPr>
        <w:t>28.</w:t>
      </w:r>
      <w:r>
        <w:rPr>
          <w:snapToGrid w:val="0"/>
          <w:kern w:val="0"/>
        </w:rPr>
        <w:t>臺北植物園</w:t>
      </w:r>
      <w:r>
        <w:rPr>
          <w:snapToGrid w:val="0"/>
          <w:kern w:val="0"/>
        </w:rPr>
        <w:t>http://tpbg.tfri.gov.tw/</w:t>
      </w:r>
    </w:p>
    <w:p w:rsidR="00B80940" w:rsidRDefault="00B80940">
      <w:pPr>
        <w:adjustRightInd w:val="0"/>
        <w:snapToGrid w:val="0"/>
        <w:spacing w:line="0" w:lineRule="atLeast"/>
        <w:jc w:val="both"/>
        <w:rPr>
          <w:snapToGrid w:val="0"/>
          <w:kern w:val="0"/>
        </w:rPr>
      </w:pPr>
      <w:r>
        <w:rPr>
          <w:snapToGrid w:val="0"/>
          <w:kern w:val="0"/>
        </w:rPr>
        <w:t>29.</w:t>
      </w:r>
      <w:r>
        <w:rPr>
          <w:snapToGrid w:val="0"/>
          <w:kern w:val="0"/>
        </w:rPr>
        <w:t>科學小芽子</w:t>
      </w:r>
      <w:r>
        <w:rPr>
          <w:snapToGrid w:val="0"/>
          <w:kern w:val="0"/>
        </w:rPr>
        <w:t>http://www.bud.org.tw/</w:t>
      </w:r>
    </w:p>
    <w:p w:rsidR="00B80940" w:rsidRDefault="00B80940">
      <w:pPr>
        <w:adjustRightInd w:val="0"/>
        <w:snapToGrid w:val="0"/>
        <w:spacing w:line="0" w:lineRule="atLeast"/>
        <w:jc w:val="both"/>
        <w:rPr>
          <w:snapToGrid w:val="0"/>
          <w:kern w:val="0"/>
        </w:rPr>
      </w:pPr>
      <w:r>
        <w:rPr>
          <w:snapToGrid w:val="0"/>
          <w:kern w:val="0"/>
        </w:rPr>
        <w:t>30.</w:t>
      </w:r>
      <w:r>
        <w:rPr>
          <w:snapToGrid w:val="0"/>
          <w:kern w:val="0"/>
        </w:rPr>
        <w:t>臺大綠房子</w:t>
      </w:r>
      <w:r>
        <w:rPr>
          <w:snapToGrid w:val="0"/>
          <w:kern w:val="0"/>
        </w:rPr>
        <w:t>http://www.ecohouse.org.tw/</w:t>
      </w:r>
    </w:p>
    <w:p w:rsidR="00B80940" w:rsidRDefault="00B80940">
      <w:pPr>
        <w:adjustRightInd w:val="0"/>
        <w:snapToGrid w:val="0"/>
        <w:spacing w:line="0" w:lineRule="atLeast"/>
        <w:jc w:val="both"/>
        <w:rPr>
          <w:snapToGrid w:val="0"/>
          <w:kern w:val="0"/>
        </w:rPr>
      </w:pPr>
      <w:r>
        <w:rPr>
          <w:snapToGrid w:val="0"/>
          <w:kern w:val="0"/>
        </w:rPr>
        <w:t>31.</w:t>
      </w:r>
      <w:r>
        <w:rPr>
          <w:snapToGrid w:val="0"/>
          <w:kern w:val="0"/>
        </w:rPr>
        <w:t>內政部消防署防災數位學習網</w:t>
      </w:r>
      <w:r>
        <w:rPr>
          <w:snapToGrid w:val="0"/>
          <w:kern w:val="0"/>
        </w:rPr>
        <w:t>http://elearning.ndppc.nat.gov.tw/elearning/</w:t>
      </w:r>
    </w:p>
    <w:p w:rsidR="00B80940" w:rsidRDefault="00B80940">
      <w:pPr>
        <w:adjustRightInd w:val="0"/>
        <w:snapToGrid w:val="0"/>
        <w:spacing w:line="0" w:lineRule="atLeast"/>
        <w:jc w:val="both"/>
        <w:rPr>
          <w:snapToGrid w:val="0"/>
          <w:kern w:val="0"/>
        </w:rPr>
      </w:pPr>
      <w:r>
        <w:rPr>
          <w:snapToGrid w:val="0"/>
          <w:kern w:val="0"/>
        </w:rPr>
        <w:t xml:space="preserve">32.EcoLife </w:t>
      </w:r>
      <w:r>
        <w:rPr>
          <w:snapToGrid w:val="0"/>
          <w:kern w:val="0"/>
        </w:rPr>
        <w:t>清淨家園顧厝邊綠色生活網</w:t>
      </w:r>
      <w:r>
        <w:rPr>
          <w:snapToGrid w:val="0"/>
          <w:kern w:val="0"/>
        </w:rPr>
        <w:t>http://ecolife.epa.gov.tw/</w:t>
      </w:r>
    </w:p>
    <w:p w:rsidR="00B80940" w:rsidRDefault="00B80940">
      <w:pPr>
        <w:adjustRightInd w:val="0"/>
        <w:snapToGrid w:val="0"/>
        <w:spacing w:line="0" w:lineRule="atLeast"/>
        <w:jc w:val="both"/>
        <w:rPr>
          <w:snapToGrid w:val="0"/>
          <w:kern w:val="0"/>
          <w:u w:val="single"/>
        </w:rPr>
      </w:pPr>
      <w:r>
        <w:rPr>
          <w:snapToGrid w:val="0"/>
          <w:kern w:val="0"/>
        </w:rPr>
        <w:t xml:space="preserve">33.TEIA </w:t>
      </w:r>
      <w:r>
        <w:rPr>
          <w:snapToGrid w:val="0"/>
          <w:kern w:val="0"/>
        </w:rPr>
        <w:t>臺灣環境資訊協會</w:t>
      </w:r>
      <w:r>
        <w:rPr>
          <w:snapToGrid w:val="0"/>
          <w:kern w:val="0"/>
        </w:rPr>
        <w:t>http://teia.e-info.org.tw/</w:t>
      </w:r>
    </w:p>
    <w:p w:rsidR="00B80940" w:rsidRDefault="00B80940">
      <w:pPr>
        <w:adjustRightInd w:val="0"/>
        <w:snapToGrid w:val="0"/>
        <w:spacing w:line="0" w:lineRule="atLeast"/>
        <w:jc w:val="both"/>
        <w:rPr>
          <w:rFonts w:ascii="新細明體" w:hAnsi="新細明體"/>
          <w:b/>
          <w:sz w:val="36"/>
          <w:szCs w:val="36"/>
          <w:u w:val="single"/>
        </w:rPr>
        <w:sectPr w:rsidR="00B80940">
          <w:pgSz w:w="16838" w:h="11906" w:orient="landscape" w:code="9"/>
          <w:pgMar w:top="567" w:right="567" w:bottom="567" w:left="567" w:header="567" w:footer="567" w:gutter="0"/>
          <w:cols w:space="425"/>
          <w:docGrid w:type="lines" w:linePitch="360"/>
        </w:sectPr>
      </w:pPr>
    </w:p>
    <w:p w:rsidR="00B80940" w:rsidRDefault="00B80940">
      <w:pPr>
        <w:pStyle w:val="a3"/>
        <w:adjustRightInd w:val="0"/>
        <w:snapToGrid w:val="0"/>
        <w:spacing w:beforeLines="25" w:before="90" w:afterLines="25" w:after="90"/>
      </w:pPr>
      <w:r>
        <w:rPr>
          <w:rFonts w:hint="eastAsia"/>
        </w:rPr>
        <w:lastRenderedPageBreak/>
        <w:t>四、</w:t>
      </w:r>
      <w:r>
        <w:t>本學期</w:t>
      </w:r>
      <w:r>
        <w:rPr>
          <w:rFonts w:hint="eastAsia"/>
        </w:rPr>
        <w:t>課程內含</w:t>
      </w:r>
      <w:r>
        <w:t>：</w:t>
      </w:r>
    </w:p>
    <w:tbl>
      <w:tblPr>
        <w:tblW w:w="1570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5"/>
        <w:gridCol w:w="3420"/>
        <w:gridCol w:w="4140"/>
        <w:gridCol w:w="540"/>
        <w:gridCol w:w="2160"/>
        <w:gridCol w:w="1440"/>
        <w:gridCol w:w="2340"/>
      </w:tblGrid>
      <w:tr w:rsidR="00B80940">
        <w:trPr>
          <w:tblHeader/>
        </w:trPr>
        <w:tc>
          <w:tcPr>
            <w:tcW w:w="1665" w:type="dxa"/>
            <w:vAlign w:val="center"/>
          </w:tcPr>
          <w:p w:rsidR="00B80940" w:rsidRDefault="00B80940">
            <w:pPr>
              <w:spacing w:line="0" w:lineRule="atLeast"/>
              <w:jc w:val="center"/>
              <w:rPr>
                <w:rFonts w:ascii="新細明體" w:hAnsi="新細明體"/>
                <w:color w:val="000000"/>
                <w:sz w:val="20"/>
                <w:szCs w:val="20"/>
              </w:rPr>
            </w:pPr>
            <w:r>
              <w:rPr>
                <w:rFonts w:ascii="新細明體" w:hAnsi="新細明體"/>
                <w:color w:val="000000"/>
                <w:sz w:val="20"/>
                <w:szCs w:val="20"/>
              </w:rPr>
              <w:t>教學期程</w:t>
            </w:r>
          </w:p>
        </w:tc>
        <w:tc>
          <w:tcPr>
            <w:tcW w:w="3420" w:type="dxa"/>
            <w:vAlign w:val="center"/>
          </w:tcPr>
          <w:p w:rsidR="00B80940" w:rsidRDefault="00B80940">
            <w:pPr>
              <w:pStyle w:val="9"/>
              <w:spacing w:before="0" w:beforeAutospacing="0" w:after="0" w:afterAutospacing="0" w:line="0" w:lineRule="atLeast"/>
              <w:jc w:val="center"/>
              <w:rPr>
                <w:rFonts w:hAnsi="新細明體"/>
                <w:snapToGrid w:val="0"/>
                <w:sz w:val="20"/>
                <w:szCs w:val="20"/>
              </w:rPr>
            </w:pPr>
            <w:r>
              <w:rPr>
                <w:rFonts w:hAnsi="新細明體" w:hint="eastAsia"/>
                <w:color w:val="000000"/>
                <w:sz w:val="20"/>
                <w:szCs w:val="20"/>
              </w:rPr>
              <w:t>領域及議題</w:t>
            </w:r>
            <w:r>
              <w:rPr>
                <w:rFonts w:hAnsi="新細明體"/>
                <w:color w:val="000000"/>
                <w:sz w:val="20"/>
                <w:szCs w:val="20"/>
              </w:rPr>
              <w:t>能力指標</w:t>
            </w:r>
          </w:p>
        </w:tc>
        <w:tc>
          <w:tcPr>
            <w:tcW w:w="4140" w:type="dxa"/>
            <w:vAlign w:val="center"/>
          </w:tcPr>
          <w:p w:rsidR="00B80940" w:rsidRDefault="00B80940">
            <w:pPr>
              <w:spacing w:line="0" w:lineRule="atLeast"/>
              <w:jc w:val="center"/>
              <w:rPr>
                <w:rFonts w:ascii="新細明體" w:hAnsi="新細明體"/>
                <w:color w:val="000000"/>
                <w:sz w:val="20"/>
                <w:szCs w:val="20"/>
              </w:rPr>
            </w:pPr>
            <w:r>
              <w:rPr>
                <w:rFonts w:ascii="新細明體" w:hAnsi="新細明體" w:hint="eastAsia"/>
                <w:color w:val="000000"/>
                <w:spacing w:val="-10"/>
                <w:sz w:val="20"/>
                <w:szCs w:val="20"/>
              </w:rPr>
              <w:t>主題或</w:t>
            </w:r>
            <w:r>
              <w:rPr>
                <w:rFonts w:ascii="新細明體" w:hAnsi="新細明體"/>
                <w:color w:val="000000"/>
                <w:spacing w:val="-10"/>
                <w:sz w:val="20"/>
                <w:szCs w:val="20"/>
              </w:rPr>
              <w:t>單元</w:t>
            </w:r>
            <w:r>
              <w:rPr>
                <w:rFonts w:ascii="新細明體" w:hAnsi="新細明體" w:hint="eastAsia"/>
                <w:color w:val="000000"/>
                <w:spacing w:val="-10"/>
                <w:sz w:val="20"/>
                <w:szCs w:val="20"/>
              </w:rPr>
              <w:t>活動內容</w:t>
            </w:r>
          </w:p>
        </w:tc>
        <w:tc>
          <w:tcPr>
            <w:tcW w:w="540" w:type="dxa"/>
            <w:vAlign w:val="center"/>
          </w:tcPr>
          <w:p w:rsidR="00B80940" w:rsidRDefault="00B80940">
            <w:pPr>
              <w:spacing w:line="0" w:lineRule="atLeast"/>
              <w:jc w:val="center"/>
              <w:rPr>
                <w:rFonts w:ascii="新細明體" w:hAnsi="新細明體"/>
                <w:color w:val="000000"/>
                <w:sz w:val="20"/>
                <w:szCs w:val="20"/>
              </w:rPr>
            </w:pPr>
            <w:r>
              <w:rPr>
                <w:rFonts w:ascii="新細明體" w:hAnsi="新細明體"/>
                <w:color w:val="000000"/>
                <w:sz w:val="20"/>
                <w:szCs w:val="20"/>
              </w:rPr>
              <w:t>節數</w:t>
            </w:r>
          </w:p>
        </w:tc>
        <w:tc>
          <w:tcPr>
            <w:tcW w:w="2160" w:type="dxa"/>
            <w:vAlign w:val="center"/>
          </w:tcPr>
          <w:p w:rsidR="00B80940" w:rsidRDefault="00B80940">
            <w:pPr>
              <w:spacing w:line="0" w:lineRule="atLeast"/>
              <w:jc w:val="center"/>
              <w:rPr>
                <w:rFonts w:ascii="新細明體" w:hAnsi="新細明體"/>
                <w:sz w:val="20"/>
                <w:szCs w:val="20"/>
              </w:rPr>
            </w:pPr>
            <w:r>
              <w:rPr>
                <w:rFonts w:ascii="新細明體" w:hAnsi="新細明體" w:hint="eastAsia"/>
                <w:sz w:val="20"/>
                <w:szCs w:val="20"/>
              </w:rPr>
              <w:t>使用教材</w:t>
            </w:r>
          </w:p>
        </w:tc>
        <w:tc>
          <w:tcPr>
            <w:tcW w:w="1440" w:type="dxa"/>
            <w:vAlign w:val="center"/>
          </w:tcPr>
          <w:p w:rsidR="00B80940" w:rsidRDefault="00B80940">
            <w:pPr>
              <w:spacing w:line="0" w:lineRule="atLeast"/>
              <w:jc w:val="center"/>
              <w:rPr>
                <w:rFonts w:ascii="新細明體" w:hAnsi="新細明體"/>
                <w:color w:val="000000"/>
                <w:sz w:val="20"/>
                <w:szCs w:val="20"/>
              </w:rPr>
            </w:pPr>
            <w:r>
              <w:rPr>
                <w:rFonts w:ascii="新細明體" w:hAnsi="新細明體"/>
                <w:color w:val="000000"/>
                <w:sz w:val="20"/>
                <w:szCs w:val="20"/>
              </w:rPr>
              <w:t>評量方式</w:t>
            </w:r>
          </w:p>
        </w:tc>
        <w:tc>
          <w:tcPr>
            <w:tcW w:w="2340" w:type="dxa"/>
            <w:vAlign w:val="center"/>
          </w:tcPr>
          <w:p w:rsidR="00B80940" w:rsidRDefault="00B80940">
            <w:pPr>
              <w:spacing w:line="0" w:lineRule="atLeast"/>
              <w:jc w:val="center"/>
              <w:rPr>
                <w:rFonts w:ascii="新細明體" w:hAnsi="新細明體"/>
                <w:color w:val="000000"/>
                <w:sz w:val="20"/>
                <w:szCs w:val="20"/>
              </w:rPr>
            </w:pPr>
            <w:r>
              <w:rPr>
                <w:rFonts w:ascii="新細明體" w:hAnsi="新細明體"/>
                <w:color w:val="000000"/>
                <w:sz w:val="20"/>
                <w:szCs w:val="20"/>
              </w:rPr>
              <w:t>備註</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t>第一週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1-3-5-3清楚的傳述科學探究的過程和結果。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3-3-0-1能由科學性的探究活動中，了解科學知識是經過考驗的。</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一、觀測太陽</w:t>
            </w:r>
            <w:r>
              <w:rPr>
                <w:rFonts w:ascii="新細明體" w:hAnsi="新細明體"/>
                <w:sz w:val="20"/>
                <w:szCs w:val="20"/>
              </w:rPr>
              <w:br/>
            </w:r>
            <w:r>
              <w:rPr>
                <w:rFonts w:ascii="新細明體" w:hAnsi="新細明體"/>
                <w:bCs/>
                <w:sz w:val="20"/>
                <w:szCs w:val="20"/>
              </w:rPr>
              <w:t>1.一天中太陽位置的變化</w:t>
            </w:r>
            <w:r>
              <w:rPr>
                <w:rFonts w:ascii="新細明體" w:hAnsi="新細明體"/>
                <w:sz w:val="20"/>
                <w:szCs w:val="20"/>
              </w:rPr>
              <w:br/>
            </w:r>
            <w:r>
              <w:rPr>
                <w:rFonts w:ascii="新細明體" w:hAnsi="新細明體"/>
                <w:bCs/>
                <w:sz w:val="20"/>
                <w:szCs w:val="20"/>
              </w:rPr>
              <w:t>活動一：陽光與影子</w:t>
            </w:r>
            <w:r>
              <w:rPr>
                <w:rFonts w:ascii="新細明體" w:hAnsi="新細明體"/>
                <w:bCs/>
                <w:sz w:val="20"/>
                <w:szCs w:val="20"/>
              </w:rPr>
              <w:br/>
              <w:t>1.觀察生活中有哪些物品在陽光下會出現影子，例如：柱子、樹木、人、房屋、車子等。</w:t>
            </w:r>
            <w:r>
              <w:rPr>
                <w:rFonts w:ascii="新細明體" w:hAnsi="新細明體"/>
                <w:bCs/>
                <w:sz w:val="20"/>
                <w:szCs w:val="20"/>
              </w:rPr>
              <w:br/>
              <w:t>2.了解物品產生影子出現的條件。</w:t>
            </w:r>
            <w:r>
              <w:rPr>
                <w:rFonts w:ascii="新細明體" w:hAnsi="新細明體"/>
                <w:bCs/>
                <w:sz w:val="20"/>
                <w:szCs w:val="20"/>
              </w:rPr>
              <w:br/>
              <w:t>3.探討不同時間同一物品的影子變化。</w:t>
            </w:r>
            <w:r>
              <w:rPr>
                <w:rFonts w:ascii="新細明體" w:hAnsi="新細明體"/>
                <w:bCs/>
                <w:sz w:val="20"/>
                <w:szCs w:val="20"/>
              </w:rPr>
              <w:br/>
              <w:t>4.利用不同位置的光源照射立在桌面的筆，觀察筆的影子變化。</w:t>
            </w:r>
            <w:r>
              <w:rPr>
                <w:rFonts w:ascii="新細明體" w:hAnsi="新細明體"/>
                <w:bCs/>
                <w:sz w:val="20"/>
                <w:szCs w:val="20"/>
              </w:rPr>
              <w:br/>
              <w:t>5.進行影子實驗時，先在桌面或紙上標示出方位。</w:t>
            </w:r>
            <w:r>
              <w:rPr>
                <w:rFonts w:ascii="新細明體" w:hAnsi="新細明體"/>
                <w:bCs/>
                <w:sz w:val="20"/>
                <w:szCs w:val="20"/>
              </w:rPr>
              <w:br/>
              <w:t>6.發現光源的方位，會影響影子的方位與長短。</w:t>
            </w:r>
            <w:r>
              <w:rPr>
                <w:rFonts w:ascii="新細明體" w:hAnsi="新細明體"/>
                <w:bCs/>
                <w:sz w:val="20"/>
                <w:szCs w:val="20"/>
              </w:rPr>
              <w:br/>
              <w:t>7.探討不同時間同一物品的影子變化，可以發現當太陽在東邊時，影子會出現在西邊。</w:t>
            </w:r>
            <w:r>
              <w:rPr>
                <w:rFonts w:ascii="新細明體" w:hAnsi="新細明體"/>
                <w:bCs/>
                <w:sz w:val="20"/>
                <w:szCs w:val="20"/>
              </w:rPr>
              <w:br/>
              <w:t>8.知道日晷是根據太陽在天空中移動的規律性所設計，藉由晷針投射在晷面上的影子，可以推斷當時的時間。</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一、觀測太陽</w:t>
            </w:r>
          </w:p>
          <w:p w:rsidR="00B80940" w:rsidRDefault="00B80940" w:rsidP="00EA6D29">
            <w:pPr>
              <w:numPr>
                <w:ilvl w:val="0"/>
                <w:numId w:val="2"/>
              </w:numPr>
              <w:spacing w:line="0" w:lineRule="atLeast"/>
              <w:jc w:val="both"/>
              <w:rPr>
                <w:rFonts w:ascii="新細明體" w:hAnsi="新細明體"/>
                <w:bCs/>
                <w:sz w:val="20"/>
                <w:szCs w:val="20"/>
              </w:rPr>
            </w:pPr>
            <w:r>
              <w:rPr>
                <w:rFonts w:ascii="新細明體" w:hAnsi="新細明體"/>
                <w:bCs/>
                <w:sz w:val="20"/>
                <w:szCs w:val="20"/>
              </w:rPr>
              <w:t>一天中太陽位置的變化</w:t>
            </w:r>
          </w:p>
          <w:p w:rsidR="00EA6D29" w:rsidRDefault="00EA6D29" w:rsidP="00EA6D29">
            <w:pPr>
              <w:spacing w:line="0" w:lineRule="atLeast"/>
              <w:jc w:val="both"/>
              <w:rPr>
                <w:rFonts w:ascii="新細明體" w:hAnsi="新細明體"/>
                <w:sz w:val="20"/>
                <w:szCs w:val="20"/>
              </w:rPr>
            </w:pP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第二週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1-3-5-3清楚的傳述科學探究的過程和結果。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2-3-4-1長期觀測，發現太陽升落方位(或最大高度角)在改變，在夜晚同一時間，四季的星象也不同，但它們有年度的規律變化。</w:t>
            </w:r>
            <w:r>
              <w:rPr>
                <w:rFonts w:ascii="新細明體" w:hAnsi="新細明體"/>
                <w:bCs/>
                <w:sz w:val="20"/>
                <w:szCs w:val="20"/>
              </w:rPr>
              <w:br/>
              <w:t>3-3-0-1能由科學性的探究活動中，了解科學知識是經過考驗的。</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一、觀測太陽</w:t>
            </w:r>
            <w:r>
              <w:rPr>
                <w:rFonts w:ascii="新細明體" w:hAnsi="新細明體"/>
                <w:sz w:val="20"/>
                <w:szCs w:val="20"/>
              </w:rPr>
              <w:br/>
            </w:r>
            <w:r>
              <w:rPr>
                <w:rFonts w:ascii="新細明體" w:hAnsi="新細明體"/>
                <w:bCs/>
                <w:sz w:val="20"/>
                <w:szCs w:val="20"/>
              </w:rPr>
              <w:t>1.一天中太陽位置的變化</w:t>
            </w:r>
            <w:r>
              <w:rPr>
                <w:rFonts w:ascii="新細明體" w:hAnsi="新細明體"/>
                <w:sz w:val="20"/>
                <w:szCs w:val="20"/>
              </w:rPr>
              <w:br/>
            </w:r>
            <w:r>
              <w:rPr>
                <w:rFonts w:ascii="新細明體" w:hAnsi="新細明體"/>
                <w:bCs/>
                <w:sz w:val="20"/>
                <w:szCs w:val="20"/>
              </w:rPr>
              <w:t>活動二：觀測太陽位置的方法</w:t>
            </w:r>
            <w:r>
              <w:rPr>
                <w:rFonts w:ascii="新細明體" w:hAnsi="新細明體"/>
                <w:bCs/>
                <w:sz w:val="20"/>
                <w:szCs w:val="20"/>
              </w:rPr>
              <w:br/>
              <w:t>1.從觀測月亮的舊經驗中，推測如何描述太陽在天空中的位置。</w:t>
            </w:r>
            <w:r>
              <w:rPr>
                <w:rFonts w:ascii="新細明體" w:hAnsi="新細明體"/>
                <w:bCs/>
                <w:sz w:val="20"/>
                <w:szCs w:val="20"/>
              </w:rPr>
              <w:br/>
              <w:t>2.提醒學生月亮是反射陽光，所以可直視月亮，但陽光太過刺眼，直接注視太陽容易讓眼睛受傷，所以在沒有減光設備的情形下，千萬不要直視太陽。</w:t>
            </w:r>
            <w:r>
              <w:rPr>
                <w:rFonts w:ascii="新細明體" w:hAnsi="新細明體"/>
                <w:bCs/>
                <w:sz w:val="20"/>
                <w:szCs w:val="20"/>
              </w:rPr>
              <w:br/>
              <w:t>3.進行測量太陽的位置活動，測量並記錄一天中太陽的位置移動情形。</w:t>
            </w:r>
            <w:r>
              <w:rPr>
                <w:rFonts w:ascii="新細明體" w:hAnsi="新細明體"/>
                <w:bCs/>
                <w:sz w:val="20"/>
                <w:szCs w:val="20"/>
              </w:rPr>
              <w:br/>
              <w:t>4.從早上到傍晚，太陽會由東往西移動。</w:t>
            </w:r>
            <w:r>
              <w:rPr>
                <w:rFonts w:ascii="新細明體" w:hAnsi="新細明體"/>
                <w:bCs/>
                <w:sz w:val="20"/>
                <w:szCs w:val="20"/>
              </w:rPr>
              <w:br/>
              <w:t>5.從早上到中午，太陽高度角由小逐漸變大；中午時的太陽高度角最大；從中午到傍晚，太陽高度角由大逐漸變小。</w:t>
            </w:r>
            <w:r>
              <w:rPr>
                <w:rFonts w:ascii="新細明體" w:hAnsi="新細明體"/>
                <w:bCs/>
                <w:sz w:val="20"/>
                <w:szCs w:val="20"/>
              </w:rPr>
              <w:br/>
              <w:t>6.利用不同方法所測得的太陽高度角，其結果相近。</w:t>
            </w:r>
            <w:r>
              <w:rPr>
                <w:rFonts w:ascii="新細明體" w:hAnsi="新細明體"/>
                <w:bCs/>
                <w:sz w:val="20"/>
                <w:szCs w:val="20"/>
              </w:rPr>
              <w:br/>
              <w:t>7.觀測一天中不同時間的太陽位置時，可依據上課作息自行選擇合適時間測量，或用分組方式進行。</w:t>
            </w:r>
            <w:r>
              <w:rPr>
                <w:rFonts w:ascii="新細明體" w:hAnsi="新細明體"/>
                <w:bCs/>
                <w:sz w:val="20"/>
                <w:szCs w:val="20"/>
              </w:rPr>
              <w:br/>
              <w:t>活動三：模擬太陽運行軌跡</w:t>
            </w:r>
            <w:r>
              <w:rPr>
                <w:rFonts w:ascii="新細明體" w:hAnsi="新細明體"/>
                <w:bCs/>
                <w:sz w:val="20"/>
                <w:szCs w:val="20"/>
              </w:rPr>
              <w:br/>
              <w:t>1.利用半球形天空模擬太陽移動的軌跡，可以發現從早上到傍晚，太陽從東方附近出現，中午時經過南方天空，傍晚時則由西方附近沒入地平線。</w:t>
            </w:r>
            <w:r>
              <w:rPr>
                <w:rFonts w:ascii="新細明體" w:hAnsi="新細明體"/>
                <w:bCs/>
                <w:sz w:val="20"/>
                <w:szCs w:val="20"/>
              </w:rPr>
              <w:br/>
              <w:t>2.從早上到中午，太陽高度角會逐漸變大；從中午到傍晚，高度角會逐漸變小。</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一、觀測太陽</w:t>
            </w:r>
          </w:p>
          <w:p w:rsidR="00B80940" w:rsidRDefault="00B80940">
            <w:pPr>
              <w:spacing w:line="0" w:lineRule="atLeast"/>
              <w:jc w:val="both"/>
              <w:rPr>
                <w:rFonts w:ascii="新細明體" w:hAnsi="新細明體"/>
                <w:sz w:val="20"/>
                <w:szCs w:val="20"/>
              </w:rPr>
            </w:pPr>
            <w:r>
              <w:rPr>
                <w:rFonts w:ascii="新細明體" w:hAnsi="新細明體"/>
                <w:bCs/>
                <w:sz w:val="20"/>
                <w:szCs w:val="20"/>
              </w:rPr>
              <w:t>1.一天中太陽位置的變化</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小組互動表現</w:t>
            </w:r>
            <w:r>
              <w:rPr>
                <w:rFonts w:ascii="新細明體" w:hAnsi="新細明體"/>
                <w:bCs/>
                <w:sz w:val="20"/>
                <w:szCs w:val="20"/>
              </w:rPr>
              <w:br/>
              <w:t>發表</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第三週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3"/>
                <w:attr w:name="IsLunarDate" w:val="False"/>
                <w:attr w:name="IsROCDate" w:val="False"/>
              </w:smartTagPr>
              <w:r>
                <w:rPr>
                  <w:rFonts w:ascii="新細明體" w:hAnsi="新細明體"/>
                  <w:bCs/>
                  <w:sz w:val="20"/>
                  <w:szCs w:val="20"/>
                </w:rPr>
                <w:t>1-3-3</w:t>
              </w:r>
            </w:smartTag>
            <w:r>
              <w:rPr>
                <w:rFonts w:ascii="新細明體" w:hAnsi="新細明體"/>
                <w:bCs/>
                <w:sz w:val="20"/>
                <w:szCs w:val="20"/>
              </w:rPr>
              <w:t>-3由系列的相關活動，綜合說出活動的主要特徵。</w:t>
            </w:r>
            <w:r>
              <w:rPr>
                <w:rFonts w:ascii="新細明體" w:hAnsi="新細明體"/>
                <w:bCs/>
                <w:sz w:val="20"/>
                <w:szCs w:val="20"/>
              </w:rPr>
              <w:br/>
              <w:t>1-3-4-1能由一些不同來源的資料，整理出一個整體性的看法。</w:t>
            </w:r>
            <w:r>
              <w:rPr>
                <w:rFonts w:ascii="新細明體" w:hAnsi="新細明體"/>
                <w:bCs/>
                <w:sz w:val="20"/>
                <w:szCs w:val="20"/>
              </w:rPr>
              <w:br/>
              <w:t>1-3-4-4由實驗的結果，獲得研判的論點。</w:t>
            </w:r>
            <w:r>
              <w:rPr>
                <w:rFonts w:ascii="新細明體" w:hAnsi="新細明體"/>
                <w:bCs/>
                <w:sz w:val="20"/>
                <w:szCs w:val="20"/>
              </w:rPr>
              <w:br/>
              <w:t>1-3-5-1將資料用合適的圖表來表達。</w:t>
            </w:r>
            <w:r>
              <w:rPr>
                <w:rFonts w:ascii="新細明體" w:hAnsi="新細明體"/>
                <w:bCs/>
                <w:sz w:val="20"/>
                <w:szCs w:val="20"/>
              </w:rPr>
              <w:br/>
              <w:t>1-3-5-2用適當的方式表述資料(例如數線、表格、曲線圖)。</w:t>
            </w:r>
            <w:r>
              <w:rPr>
                <w:rFonts w:ascii="新細明體" w:hAnsi="新細明體"/>
                <w:bCs/>
                <w:sz w:val="20"/>
                <w:szCs w:val="20"/>
              </w:rPr>
              <w:br/>
              <w:t>2-3-4-1長期觀測，發現太陽升落方位(或最大高度角)在改變，在夜晚同一時間，四季的星象也不同，但它們有年度的規律變化。</w:t>
            </w:r>
            <w:r>
              <w:rPr>
                <w:rFonts w:ascii="新細明體" w:hAnsi="新細明體"/>
                <w:bCs/>
                <w:sz w:val="20"/>
                <w:szCs w:val="20"/>
              </w:rPr>
              <w:br/>
              <w:t>5-3-1-2知道經由細心、切實的探討，獲得的資料才可信。</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3"/>
                <w:attr w:name="Month" w:val="2"/>
                <w:attr w:name="Day" w:val="2"/>
                <w:attr w:name="IsLunarDate" w:val="False"/>
                <w:attr w:name="IsROCDate" w:val="False"/>
              </w:smartTagPr>
              <w:r>
                <w:rPr>
                  <w:rFonts w:ascii="新細明體" w:hAnsi="新細明體"/>
                  <w:bCs/>
                  <w:color w:val="0000FF"/>
                  <w:sz w:val="20"/>
                  <w:szCs w:val="20"/>
                </w:rPr>
                <w:t>3-2-2</w:t>
              </w:r>
            </w:smartTag>
            <w:r>
              <w:rPr>
                <w:rFonts w:ascii="新細明體" w:hAnsi="新細明體"/>
                <w:bCs/>
                <w:color w:val="0000FF"/>
                <w:sz w:val="20"/>
                <w:szCs w:val="20"/>
              </w:rPr>
              <w:t>學習如何解決問題及做決定。</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【環境教育】4-3-3能對環境議題相關報導提出評論，並爭取認同與支持。</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一、觀測太陽</w:t>
            </w:r>
            <w:r>
              <w:rPr>
                <w:rFonts w:ascii="新細明體" w:hAnsi="新細明體"/>
                <w:sz w:val="20"/>
                <w:szCs w:val="20"/>
              </w:rPr>
              <w:br/>
            </w:r>
            <w:r>
              <w:rPr>
                <w:rFonts w:ascii="新細明體" w:hAnsi="新細明體"/>
                <w:bCs/>
                <w:sz w:val="20"/>
                <w:szCs w:val="20"/>
              </w:rPr>
              <w:t>2.一年中太陽位置的變化</w:t>
            </w:r>
            <w:r>
              <w:rPr>
                <w:rFonts w:ascii="新細明體" w:hAnsi="新細明體"/>
                <w:sz w:val="20"/>
                <w:szCs w:val="20"/>
              </w:rPr>
              <w:br/>
            </w:r>
            <w:r>
              <w:rPr>
                <w:rFonts w:ascii="新細明體" w:hAnsi="新細明體"/>
                <w:bCs/>
                <w:sz w:val="20"/>
                <w:szCs w:val="20"/>
              </w:rPr>
              <w:t>活動一：不同季節的日出方位</w:t>
            </w:r>
            <w:r>
              <w:rPr>
                <w:rFonts w:ascii="新細明體" w:hAnsi="新細明體"/>
                <w:bCs/>
                <w:sz w:val="20"/>
                <w:szCs w:val="20"/>
              </w:rPr>
              <w:br/>
              <w:t>1.觀察同一地點的日出情形，察覺冬季的日出方位較夏季偏向南方。</w:t>
            </w:r>
            <w:r>
              <w:rPr>
                <w:rFonts w:ascii="新細明體" w:hAnsi="新細明體"/>
                <w:bCs/>
                <w:sz w:val="20"/>
                <w:szCs w:val="20"/>
              </w:rPr>
              <w:br/>
              <w:t>2.以地面景物做參考點，進行長期觀測，就可以發現日出和日落時刻，以及太陽的位置都會改變。</w:t>
            </w:r>
            <w:r>
              <w:rPr>
                <w:rFonts w:ascii="新細明體" w:hAnsi="新細明體"/>
                <w:bCs/>
                <w:sz w:val="20"/>
                <w:szCs w:val="20"/>
              </w:rPr>
              <w:br/>
              <w:t>活動二：不同季節的太陽位置變化</w:t>
            </w:r>
            <w:r>
              <w:rPr>
                <w:rFonts w:ascii="新細明體" w:hAnsi="新細明體"/>
                <w:bCs/>
                <w:sz w:val="20"/>
                <w:szCs w:val="20"/>
              </w:rPr>
              <w:br/>
              <w:t>1.透過實際觀測或蒐集資料，察覺不同季節的太陽高度角會不同。</w:t>
            </w:r>
            <w:r>
              <w:rPr>
                <w:rFonts w:ascii="新細明體" w:hAnsi="新細明體"/>
                <w:bCs/>
                <w:sz w:val="20"/>
                <w:szCs w:val="20"/>
              </w:rPr>
              <w:br/>
              <w:t>2.比較不同季節中午12時的太陽高度角，可以發現從春分到夏至，高度角會愈來愈大；從夏至到冬至，則會愈來愈小。</w:t>
            </w:r>
            <w:r>
              <w:rPr>
                <w:rFonts w:ascii="新細明體" w:hAnsi="新細明體"/>
                <w:bCs/>
                <w:sz w:val="20"/>
                <w:szCs w:val="20"/>
              </w:rPr>
              <w:br/>
              <w:t>3.將四季的太陽觀測資料，對照臺灣四季太陽方位與高度角示意圖，就會發現一年中太陽方位與高度角具有規律性的變化。</w:t>
            </w:r>
            <w:r>
              <w:rPr>
                <w:rFonts w:ascii="新細明體" w:hAnsi="新細明體"/>
                <w:bCs/>
                <w:sz w:val="20"/>
                <w:szCs w:val="20"/>
              </w:rPr>
              <w:br/>
              <w:t>4.認識二十四節氣的由來及北回歸線和臺灣的關係。</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一、觀測太陽</w:t>
            </w:r>
          </w:p>
          <w:p w:rsidR="00B80940" w:rsidRDefault="00B80940">
            <w:pPr>
              <w:spacing w:line="0" w:lineRule="atLeast"/>
              <w:jc w:val="both"/>
              <w:rPr>
                <w:rFonts w:ascii="新細明體" w:hAnsi="新細明體"/>
                <w:sz w:val="20"/>
                <w:szCs w:val="20"/>
              </w:rPr>
            </w:pPr>
            <w:r>
              <w:rPr>
                <w:rFonts w:ascii="新細明體" w:hAnsi="新細明體"/>
                <w:bCs/>
                <w:sz w:val="20"/>
                <w:szCs w:val="20"/>
              </w:rPr>
              <w:t>2.一年中太陽位置的變化</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習作評量</w:t>
            </w:r>
            <w:r>
              <w:rPr>
                <w:rFonts w:ascii="新細明體" w:hAnsi="新細明體"/>
                <w:bCs/>
                <w:sz w:val="20"/>
                <w:szCs w:val="20"/>
              </w:rPr>
              <w:br/>
              <w:t>發表</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第四週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-2察覺一個問題或事件，常可由不同的角度來觀察而看出不同的特徵。</w:t>
            </w:r>
            <w:r>
              <w:rPr>
                <w:rFonts w:ascii="新細明體" w:hAnsi="新細明體"/>
                <w:bCs/>
                <w:sz w:val="20"/>
                <w:szCs w:val="20"/>
              </w:rPr>
              <w:br/>
              <w:t>1-3-3-3由系列的相關活動，綜合說出活動的主要特徵。</w:t>
            </w:r>
            <w:r>
              <w:rPr>
                <w:rFonts w:ascii="新細明體" w:hAnsi="新細明體"/>
                <w:bCs/>
                <w:sz w:val="20"/>
                <w:szCs w:val="20"/>
              </w:rPr>
              <w:br/>
              <w:t>1-3-4-1能由一些不同來源的資料，整理出一個整體性的看法。</w:t>
            </w:r>
            <w:r>
              <w:rPr>
                <w:rFonts w:ascii="新細明體" w:hAnsi="新細明體"/>
                <w:bCs/>
                <w:sz w:val="20"/>
                <w:szCs w:val="20"/>
              </w:rPr>
              <w:br/>
              <w:t>1-3-4-4由實驗的結果，獲得研判的論點。</w:t>
            </w:r>
            <w:r>
              <w:rPr>
                <w:rFonts w:ascii="新細明體" w:hAnsi="新細明體"/>
                <w:bCs/>
                <w:sz w:val="20"/>
                <w:szCs w:val="20"/>
              </w:rPr>
              <w:br/>
              <w:t>1-3-5-1將資料用合適的圖表來表達。</w:t>
            </w:r>
            <w:r>
              <w:rPr>
                <w:rFonts w:ascii="新細明體" w:hAnsi="新細明體"/>
                <w:bCs/>
                <w:sz w:val="20"/>
                <w:szCs w:val="20"/>
              </w:rPr>
              <w:br/>
              <w:t>1-3-5-2用適當的方式表述資料(例如數線、表格、曲線圖)。</w:t>
            </w:r>
            <w:r>
              <w:rPr>
                <w:rFonts w:ascii="新細明體" w:hAnsi="新細明體"/>
                <w:bCs/>
                <w:sz w:val="20"/>
                <w:szCs w:val="20"/>
              </w:rPr>
              <w:br/>
              <w:t>2-3-4-1長期觀測，發現太陽升落方位(或最大高度角)在改變，在夜晚同一時間，四季的星象也不同，但它們有年度的規律變化。</w:t>
            </w:r>
            <w:r>
              <w:rPr>
                <w:rFonts w:ascii="新細明體" w:hAnsi="新細明體"/>
                <w:bCs/>
                <w:sz w:val="20"/>
                <w:szCs w:val="20"/>
              </w:rPr>
              <w:br/>
              <w:t>5-3-1-2知道經由細心、切實的探討，獲得的資料才可信。</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3"/>
                <w:attr w:name="Month" w:val="2"/>
                <w:attr w:name="Day" w:val="2"/>
                <w:attr w:name="IsLunarDate" w:val="False"/>
                <w:attr w:name="IsROCDate" w:val="False"/>
              </w:smartTagPr>
              <w:r>
                <w:rPr>
                  <w:rFonts w:ascii="新細明體" w:hAnsi="新細明體"/>
                  <w:bCs/>
                  <w:color w:val="0000FF"/>
                  <w:sz w:val="20"/>
                  <w:szCs w:val="20"/>
                </w:rPr>
                <w:t>3-2-2</w:t>
              </w:r>
            </w:smartTag>
            <w:r>
              <w:rPr>
                <w:rFonts w:ascii="新細明體" w:hAnsi="新細明體"/>
                <w:bCs/>
                <w:color w:val="0000FF"/>
                <w:sz w:val="20"/>
                <w:szCs w:val="20"/>
              </w:rPr>
              <w:t>學習如何解決問題及做決定。</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【環境教育】4-3-3能對環境議題相關報導提出評論，並爭取認同與支持。</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一、觀測太陽</w:t>
            </w:r>
            <w:r>
              <w:rPr>
                <w:rFonts w:ascii="新細明體" w:hAnsi="新細明體"/>
                <w:sz w:val="20"/>
                <w:szCs w:val="20"/>
              </w:rPr>
              <w:br/>
            </w:r>
            <w:r>
              <w:rPr>
                <w:rFonts w:ascii="新細明體" w:hAnsi="新細明體"/>
                <w:bCs/>
                <w:sz w:val="20"/>
                <w:szCs w:val="20"/>
              </w:rPr>
              <w:t>2.一年中太陽位置的變化</w:t>
            </w:r>
            <w:r>
              <w:rPr>
                <w:rFonts w:ascii="新細明體" w:hAnsi="新細明體"/>
                <w:sz w:val="20"/>
                <w:szCs w:val="20"/>
              </w:rPr>
              <w:br/>
            </w:r>
            <w:r>
              <w:rPr>
                <w:rFonts w:ascii="新細明體" w:hAnsi="新細明體"/>
                <w:bCs/>
                <w:sz w:val="20"/>
                <w:szCs w:val="20"/>
              </w:rPr>
              <w:t>活動三：太陽高度角與氣溫的關係</w:t>
            </w:r>
            <w:r>
              <w:rPr>
                <w:rFonts w:ascii="新細明體" w:hAnsi="新細明體"/>
                <w:bCs/>
                <w:sz w:val="20"/>
                <w:szCs w:val="20"/>
              </w:rPr>
              <w:br/>
              <w:t>1.藉由太陽高度角折線圖與平均氣溫折線圖，發現太陽高度角比較大時，氣溫也相對比較高。</w:t>
            </w:r>
            <w:r>
              <w:rPr>
                <w:rFonts w:ascii="新細明體" w:hAnsi="新細明體"/>
                <w:bCs/>
                <w:sz w:val="20"/>
                <w:szCs w:val="20"/>
              </w:rPr>
              <w:br/>
              <w:t>2.察覺太陽高度角最大時，氣溫不一定最高，但是兩者仍有關聯。</w:t>
            </w:r>
            <w:r>
              <w:rPr>
                <w:rFonts w:ascii="新細明體" w:hAnsi="新細明體"/>
                <w:bCs/>
                <w:sz w:val="20"/>
                <w:szCs w:val="20"/>
              </w:rPr>
              <w:br/>
              <w:t>3.太陽高度角與四季氣溫有關，例如：夏天時天氣比較熱，冬季時溫度比較低。</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一、觀測太陽</w:t>
            </w:r>
          </w:p>
          <w:p w:rsidR="00B80940" w:rsidRDefault="00B80940">
            <w:pPr>
              <w:spacing w:line="0" w:lineRule="atLeast"/>
              <w:jc w:val="both"/>
              <w:rPr>
                <w:rFonts w:ascii="新細明體" w:hAnsi="新細明體"/>
                <w:sz w:val="20"/>
                <w:szCs w:val="20"/>
              </w:rPr>
            </w:pPr>
            <w:r>
              <w:rPr>
                <w:rFonts w:ascii="新細明體" w:hAnsi="新細明體"/>
                <w:bCs/>
                <w:sz w:val="20"/>
                <w:szCs w:val="20"/>
              </w:rPr>
              <w:t>2.一年中太陽位置的變化</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資料蒐集</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第五週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5"/>
                <w:attr w:name="IsLunarDate" w:val="False"/>
                <w:attr w:name="IsROCDate" w:val="False"/>
              </w:smartTagPr>
              <w:r>
                <w:rPr>
                  <w:rFonts w:ascii="新細明體" w:hAnsi="新細明體"/>
                  <w:bCs/>
                  <w:sz w:val="20"/>
                  <w:szCs w:val="20"/>
                </w:rPr>
                <w:t>1-3-5</w:t>
              </w:r>
            </w:smartTag>
            <w:r>
              <w:rPr>
                <w:rFonts w:ascii="新細明體" w:hAnsi="新細明體"/>
                <w:bCs/>
                <w:sz w:val="20"/>
                <w:szCs w:val="20"/>
              </w:rPr>
              <w:t>-3清楚的傳述科學探究的過程和結果。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5-3-1-1能依據自己所理解的知識，做最佳抉擇。</w:t>
            </w:r>
            <w:r>
              <w:rPr>
                <w:rFonts w:ascii="新細明體" w:hAnsi="新細明體"/>
                <w:bCs/>
                <w:sz w:val="20"/>
                <w:szCs w:val="20"/>
              </w:rPr>
              <w:br/>
              <w:t>6-3-1-1對他人的資訊或報告提出合理的求證和質疑。</w:t>
            </w:r>
            <w:r>
              <w:rPr>
                <w:rFonts w:ascii="新細明體" w:hAnsi="新細明體"/>
                <w:bCs/>
                <w:sz w:val="20"/>
                <w:szCs w:val="20"/>
              </w:rPr>
              <w:br/>
              <w:t>6-3-2-3面對問題時，能做多方思考，提出解決方法。</w:t>
            </w:r>
            <w:r>
              <w:rPr>
                <w:rFonts w:ascii="新細明體" w:hAnsi="新細明體"/>
                <w:bCs/>
                <w:sz w:val="20"/>
                <w:szCs w:val="20"/>
              </w:rPr>
              <w:br/>
              <w:t>6-3-3-1能規劃、組織探討活動。</w:t>
            </w:r>
            <w:r>
              <w:rPr>
                <w:rFonts w:ascii="新細明體" w:hAnsi="新細明體"/>
                <w:bCs/>
                <w:sz w:val="20"/>
                <w:szCs w:val="20"/>
              </w:rPr>
              <w:br/>
              <w:t>7-3-0-2把學習到的科學知識和技能應用於生活中。</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【家政教育】3-3-6利用科技蒐集生活相關資訊。</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【環境教育】2-3-3認識全球性的環境議題及其對人類社會的影響，並了解相關的解決對策。</w:t>
            </w:r>
            <w:r>
              <w:rPr>
                <w:rFonts w:ascii="新細明體" w:hAnsi="新細明體"/>
                <w:bCs/>
                <w:color w:val="0000FF"/>
                <w:sz w:val="20"/>
                <w:szCs w:val="20"/>
              </w:rPr>
              <w:br/>
              <w:t>【環境教育】4-3-2能分析各國之環境保護策略，並與我國之相關作法對照。</w:t>
            </w:r>
          </w:p>
        </w:tc>
        <w:tc>
          <w:tcPr>
            <w:tcW w:w="4140" w:type="dxa"/>
          </w:tcPr>
          <w:p w:rsidR="00B80940" w:rsidRDefault="00B80940">
            <w:pPr>
              <w:spacing w:line="0" w:lineRule="atLeast"/>
              <w:jc w:val="both"/>
              <w:rPr>
                <w:rFonts w:ascii="新細明體" w:hAnsi="新細明體"/>
                <w:bCs/>
                <w:sz w:val="20"/>
                <w:szCs w:val="20"/>
              </w:rPr>
            </w:pPr>
            <w:r>
              <w:rPr>
                <w:rFonts w:ascii="新細明體" w:hAnsi="新細明體"/>
                <w:bCs/>
                <w:sz w:val="20"/>
                <w:szCs w:val="20"/>
              </w:rPr>
              <w:t>一、觀測太陽</w:t>
            </w:r>
            <w:r>
              <w:rPr>
                <w:rFonts w:ascii="新細明體" w:hAnsi="新細明體"/>
                <w:sz w:val="20"/>
                <w:szCs w:val="20"/>
              </w:rPr>
              <w:br/>
            </w:r>
            <w:r>
              <w:rPr>
                <w:rFonts w:ascii="新細明體" w:hAnsi="新細明體"/>
                <w:bCs/>
                <w:sz w:val="20"/>
                <w:szCs w:val="20"/>
              </w:rPr>
              <w:t>3.太陽與生活</w:t>
            </w:r>
            <w:r>
              <w:rPr>
                <w:rFonts w:ascii="新細明體" w:hAnsi="新細明體"/>
                <w:sz w:val="20"/>
                <w:szCs w:val="20"/>
              </w:rPr>
              <w:br/>
            </w:r>
            <w:r>
              <w:rPr>
                <w:rFonts w:ascii="新細明體" w:hAnsi="新細明體"/>
                <w:bCs/>
                <w:sz w:val="20"/>
                <w:szCs w:val="20"/>
              </w:rPr>
              <w:t>活動</w:t>
            </w:r>
            <w:proofErr w:type="gramStart"/>
            <w:r>
              <w:rPr>
                <w:rFonts w:ascii="新細明體" w:hAnsi="新細明體"/>
                <w:bCs/>
                <w:sz w:val="20"/>
                <w:szCs w:val="20"/>
              </w:rPr>
              <w:t>一</w:t>
            </w:r>
            <w:proofErr w:type="gramEnd"/>
            <w:r>
              <w:rPr>
                <w:rFonts w:ascii="新細明體" w:hAnsi="新細明體"/>
                <w:bCs/>
                <w:sz w:val="20"/>
                <w:szCs w:val="20"/>
              </w:rPr>
              <w:t>：太陽對生活的重要性</w:t>
            </w:r>
            <w:r>
              <w:rPr>
                <w:rFonts w:ascii="新細明體" w:hAnsi="新細明體"/>
                <w:bCs/>
                <w:sz w:val="20"/>
                <w:szCs w:val="20"/>
              </w:rPr>
              <w:br/>
              <w:t>1.利用課本圖片，分組討論太陽對生物和人類生活的重要性。例如：提供生物溫暖、提供能源、行光合作用、晒乾衣服、製造農產品等。</w:t>
            </w:r>
            <w:r>
              <w:rPr>
                <w:rFonts w:ascii="新細明體" w:hAnsi="新細明體"/>
                <w:bCs/>
                <w:sz w:val="20"/>
                <w:szCs w:val="20"/>
              </w:rPr>
              <w:br/>
              <w:t>2.察覺太陽對地球生物的重要性，提醒學生，除了人類之外，太陽對地球上其他生物的重要性。</w:t>
            </w:r>
            <w:r>
              <w:rPr>
                <w:rFonts w:ascii="新細明體" w:hAnsi="新細明體"/>
                <w:bCs/>
                <w:sz w:val="20"/>
                <w:szCs w:val="20"/>
              </w:rPr>
              <w:br/>
              <w:t>3.了解太陽是一顆會發光、發熱的星球，可利用中年級觀測月亮的經驗，讓學生比較沒有熱度的月光和陽光不同之處。可另外補充月亮只是反射太陽的光，並非本身會發光。</w:t>
            </w:r>
            <w:r>
              <w:rPr>
                <w:rFonts w:ascii="新細明體" w:hAnsi="新細明體"/>
                <w:bCs/>
                <w:sz w:val="20"/>
                <w:szCs w:val="20"/>
              </w:rPr>
              <w:br/>
              <w:t>4.透過分組討論，知道在極圈內有永</w:t>
            </w:r>
            <w:proofErr w:type="gramStart"/>
            <w:r>
              <w:rPr>
                <w:rFonts w:ascii="新細明體" w:hAnsi="新細明體"/>
                <w:bCs/>
                <w:sz w:val="20"/>
                <w:szCs w:val="20"/>
              </w:rPr>
              <w:t>晝及永夜</w:t>
            </w:r>
            <w:proofErr w:type="gramEnd"/>
            <w:r>
              <w:rPr>
                <w:rFonts w:ascii="新細明體" w:hAnsi="新細明體"/>
                <w:bCs/>
                <w:sz w:val="20"/>
                <w:szCs w:val="20"/>
              </w:rPr>
              <w:t>的現象，並藉由圖片觀察何謂永晝。</w:t>
            </w:r>
          </w:p>
          <w:p w:rsidR="00FC3806" w:rsidRPr="00FC3806" w:rsidRDefault="00FC3806">
            <w:pPr>
              <w:spacing w:line="0" w:lineRule="atLeast"/>
              <w:jc w:val="both"/>
              <w:rPr>
                <w:rFonts w:ascii="新細明體" w:hAnsi="新細明體" w:hint="eastAsia"/>
                <w:kern w:val="0"/>
                <w:sz w:val="20"/>
                <w:szCs w:val="20"/>
              </w:rPr>
            </w:pP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一、觀測太陽</w:t>
            </w:r>
          </w:p>
          <w:p w:rsidR="00B80940" w:rsidRDefault="00B80940">
            <w:pPr>
              <w:spacing w:line="0" w:lineRule="atLeast"/>
              <w:jc w:val="both"/>
              <w:rPr>
                <w:rFonts w:ascii="新細明體" w:hAnsi="新細明體"/>
                <w:sz w:val="20"/>
                <w:szCs w:val="20"/>
              </w:rPr>
            </w:pPr>
            <w:r>
              <w:rPr>
                <w:rFonts w:ascii="新細明體" w:hAnsi="新細明體"/>
                <w:bCs/>
                <w:sz w:val="20"/>
                <w:szCs w:val="20"/>
              </w:rPr>
              <w:t>3.太陽與生活</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平時上課表現</w:t>
            </w:r>
            <w:r>
              <w:rPr>
                <w:rFonts w:ascii="新細明體" w:hAnsi="新細明體"/>
                <w:bCs/>
                <w:sz w:val="20"/>
                <w:szCs w:val="20"/>
              </w:rPr>
              <w:br/>
              <w:t>習作評量</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第六週</w:t>
            </w:r>
            <w:r>
              <w:rPr>
                <w:rFonts w:ascii="新細明體" w:hAnsi="新細明體"/>
                <w:sz w:val="20"/>
                <w:szCs w:val="20"/>
              </w:rPr>
              <w:br/>
            </w:r>
          </w:p>
        </w:tc>
        <w:tc>
          <w:tcPr>
            <w:tcW w:w="3420" w:type="dxa"/>
          </w:tcPr>
          <w:p w:rsidR="00B80940" w:rsidRDefault="00B80940" w:rsidP="002F48EB">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1-3-1-2察覺一個問題或事件，常可由不同的角度來觀察而看出不同的特徵。</w:t>
            </w:r>
            <w:r>
              <w:rPr>
                <w:rFonts w:ascii="新細明體" w:hAnsi="新細明體"/>
                <w:bCs/>
                <w:sz w:val="20"/>
                <w:szCs w:val="20"/>
              </w:rPr>
              <w:br/>
              <w:t>1-3-3-1實驗時，確認相關的變因，做操控運作。</w:t>
            </w:r>
            <w:r>
              <w:rPr>
                <w:rFonts w:ascii="新細明體" w:hAnsi="新細明體"/>
                <w:bCs/>
                <w:sz w:val="20"/>
                <w:szCs w:val="20"/>
              </w:rPr>
              <w:br/>
              <w:t>1-3-3-3由系列的相關活動，綜合說出活動的主要特徵。</w:t>
            </w:r>
            <w:r>
              <w:rPr>
                <w:rFonts w:ascii="新細明體" w:hAnsi="新細明體"/>
                <w:bCs/>
                <w:sz w:val="20"/>
                <w:szCs w:val="20"/>
              </w:rPr>
              <w:br/>
              <w:t>1-3-4-2辨識出資料的特徵及通則性並做詮釋。</w:t>
            </w:r>
            <w:r>
              <w:rPr>
                <w:rFonts w:ascii="新細明體" w:hAnsi="新細明體"/>
                <w:bCs/>
                <w:sz w:val="20"/>
                <w:szCs w:val="20"/>
              </w:rPr>
              <w:br/>
              <w:t>1-3-4-4由實驗的結果，獲得研判的論點。</w:t>
            </w:r>
            <w:r>
              <w:rPr>
                <w:rFonts w:ascii="新細明體" w:hAnsi="新細明體"/>
                <w:bCs/>
                <w:sz w:val="20"/>
                <w:szCs w:val="20"/>
              </w:rPr>
              <w:br/>
              <w:t>1-3-5-3清楚的傳述科學探究的過程和結果。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2-3-2-1察覺植物根、莖、葉、花、果、種子各具功能。照光、溫度、溼度、土壤影響植物的生活，不同棲息地適應下來的植物也各不相同。發現植物繁殖的方法有許多種。</w:t>
            </w:r>
            <w:r>
              <w:rPr>
                <w:rFonts w:ascii="新細明體" w:hAnsi="新細明體"/>
                <w:bCs/>
                <w:sz w:val="20"/>
                <w:szCs w:val="20"/>
              </w:rPr>
              <w:br/>
              <w:t>3-3-0-5察覺有時實驗情況雖然相同，也可能因存在著未能控制的因素之影響，使得產生的結果有差異。</w:t>
            </w:r>
            <w:r>
              <w:rPr>
                <w:rFonts w:ascii="新細明體" w:hAnsi="新細明體"/>
                <w:bCs/>
                <w:sz w:val="20"/>
                <w:szCs w:val="20"/>
              </w:rPr>
              <w:br/>
              <w:t>5-3-1-1能依據自己所理解的知識，做最佳抉擇。</w:t>
            </w:r>
            <w:r>
              <w:rPr>
                <w:rFonts w:ascii="新細明體" w:hAnsi="新細明體"/>
                <w:bCs/>
                <w:sz w:val="20"/>
                <w:szCs w:val="20"/>
              </w:rPr>
              <w:br/>
              <w:t>5-3-1-2知道經由細心、切實的探討，獲得的資料才可信。</w:t>
            </w:r>
            <w:r>
              <w:rPr>
                <w:rFonts w:ascii="新細明體" w:hAnsi="新細明體"/>
                <w:bCs/>
                <w:sz w:val="20"/>
                <w:szCs w:val="20"/>
              </w:rPr>
              <w:br/>
              <w:t>6-3-2-1察覺不同的辦法，常也能做出相同的結果。</w:t>
            </w:r>
            <w:r>
              <w:rPr>
                <w:rFonts w:ascii="新細明體" w:hAnsi="新細明體"/>
                <w:bCs/>
                <w:sz w:val="20"/>
                <w:szCs w:val="20"/>
              </w:rPr>
              <w:br/>
              <w:t>6-3-3-1能規劃、組織探討活動。</w:t>
            </w:r>
            <w:r>
              <w:rPr>
                <w:rFonts w:ascii="新細明體" w:hAnsi="新細明體"/>
                <w:bCs/>
                <w:sz w:val="20"/>
                <w:szCs w:val="20"/>
              </w:rPr>
              <w:br/>
              <w:t>6-3-3-2體會在執行的環節中，有許多關鍵性的因素需要考量。</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【家政教育】3-3-6利用科技蒐集生活相關資訊。</w:t>
            </w:r>
            <w:r>
              <w:rPr>
                <w:rFonts w:ascii="新細明體" w:hAnsi="新細明體"/>
                <w:bCs/>
                <w:color w:val="0000FF"/>
                <w:sz w:val="20"/>
                <w:szCs w:val="20"/>
              </w:rPr>
              <w:br/>
              <w:t>【環境教育】5-3-1具有參與規劃校園環境調查活動的經驗。</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二、植物的奧祕</w:t>
            </w:r>
            <w:r>
              <w:rPr>
                <w:rFonts w:ascii="新細明體" w:hAnsi="新細明體"/>
                <w:sz w:val="20"/>
                <w:szCs w:val="20"/>
              </w:rPr>
              <w:br/>
            </w:r>
            <w:r>
              <w:rPr>
                <w:rFonts w:ascii="新細明體" w:hAnsi="新細明體"/>
                <w:bCs/>
                <w:sz w:val="20"/>
                <w:szCs w:val="20"/>
              </w:rPr>
              <w:t>1.植物的構造和功能</w:t>
            </w:r>
            <w:r>
              <w:rPr>
                <w:rFonts w:ascii="新細明體" w:hAnsi="新細明體"/>
                <w:sz w:val="20"/>
                <w:szCs w:val="20"/>
              </w:rPr>
              <w:br/>
            </w:r>
            <w:r>
              <w:rPr>
                <w:rFonts w:ascii="新細明體" w:hAnsi="新細明體"/>
                <w:bCs/>
                <w:sz w:val="20"/>
                <w:szCs w:val="20"/>
              </w:rPr>
              <w:t>活動一：水如何進出植物體</w:t>
            </w:r>
            <w:r>
              <w:rPr>
                <w:rFonts w:ascii="新細明體" w:hAnsi="新細明體"/>
                <w:bCs/>
                <w:sz w:val="20"/>
                <w:szCs w:val="20"/>
              </w:rPr>
              <w:br/>
              <w:t>1.進行水怎樣進出植物的身體活動，觀察並記錄植物根、莖、葉等構造的變化，。</w:t>
            </w:r>
            <w:r>
              <w:rPr>
                <w:rFonts w:ascii="新細明體" w:hAnsi="新細明體"/>
                <w:bCs/>
                <w:sz w:val="20"/>
                <w:szCs w:val="20"/>
              </w:rPr>
              <w:br/>
              <w:t>2.在水中加入紅墨水，可以更容易觀察到水分的運送情形。</w:t>
            </w:r>
            <w:r>
              <w:rPr>
                <w:rFonts w:ascii="新細明體" w:hAnsi="新細明體"/>
                <w:bCs/>
                <w:sz w:val="20"/>
                <w:szCs w:val="20"/>
              </w:rPr>
              <w:br/>
              <w:t>3.依據實驗結果可以發現，水由根部吸收，經由莖運輸，再從葉蒸散至空氣中。</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二、植物的奧祕</w:t>
            </w:r>
          </w:p>
          <w:p w:rsidR="00B80940" w:rsidRDefault="00B80940">
            <w:pPr>
              <w:spacing w:line="0" w:lineRule="atLeast"/>
              <w:jc w:val="both"/>
              <w:rPr>
                <w:rFonts w:ascii="新細明體" w:hAnsi="新細明體"/>
                <w:sz w:val="20"/>
                <w:szCs w:val="20"/>
              </w:rPr>
            </w:pPr>
            <w:r>
              <w:rPr>
                <w:rFonts w:ascii="新細明體" w:hAnsi="新細明體"/>
                <w:bCs/>
                <w:sz w:val="20"/>
                <w:szCs w:val="20"/>
              </w:rPr>
              <w:t>1.植物的構造和功能</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小組互動表現</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第七週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-2察覺一個問題或事件，常可由不同的角度來觀察而看出不同的特徵。</w:t>
            </w:r>
            <w:r>
              <w:rPr>
                <w:rFonts w:ascii="新細明體" w:hAnsi="新細明體"/>
                <w:bCs/>
                <w:sz w:val="20"/>
                <w:szCs w:val="20"/>
              </w:rPr>
              <w:br/>
              <w:t>1-3-3-3由系列的相關活動，綜合說出活動的主要特徵。</w:t>
            </w:r>
            <w:r>
              <w:rPr>
                <w:rFonts w:ascii="新細明體" w:hAnsi="新細明體"/>
                <w:bCs/>
                <w:sz w:val="20"/>
                <w:szCs w:val="20"/>
              </w:rPr>
              <w:br/>
              <w:t>1-3-4-1能由一些不同來源的資料，整理出一個整體性的看法。</w:t>
            </w:r>
            <w:r>
              <w:rPr>
                <w:rFonts w:ascii="新細明體" w:hAnsi="新細明體"/>
                <w:bCs/>
                <w:sz w:val="20"/>
                <w:szCs w:val="20"/>
              </w:rPr>
              <w:br/>
              <w:t>1-3-4-2辨識出資料的特徵及通則性並做詮釋。</w:t>
            </w:r>
            <w:r>
              <w:rPr>
                <w:rFonts w:ascii="新細明體" w:hAnsi="新細明體"/>
                <w:bCs/>
                <w:sz w:val="20"/>
                <w:szCs w:val="20"/>
              </w:rPr>
              <w:br/>
              <w:t>1-3-5-3清楚的傳述科學探究的過程和結果。</w:t>
            </w:r>
            <w:r>
              <w:rPr>
                <w:rFonts w:ascii="新細明體" w:hAnsi="新細明體"/>
                <w:bCs/>
                <w:sz w:val="20"/>
                <w:szCs w:val="20"/>
              </w:rPr>
              <w:br/>
              <w:t>1-3-5-5傾聽別人的報告，並做適當的回應。</w:t>
            </w:r>
            <w:r>
              <w:rPr>
                <w:rFonts w:ascii="新細明體" w:hAnsi="新細明體"/>
                <w:bCs/>
                <w:sz w:val="20"/>
                <w:szCs w:val="20"/>
              </w:rPr>
              <w:br/>
              <w:t>2-3-2-1察覺植物根、莖、葉、花、果、種子各具功能。照光、溫度、溼度、土壤影響植物的生活，不同棲息地適應下來的植物也各不相同。發現植物繁殖的方法有許多種。</w:t>
            </w:r>
            <w:r>
              <w:rPr>
                <w:rFonts w:ascii="新細明體" w:hAnsi="新細明體"/>
                <w:bCs/>
                <w:sz w:val="20"/>
                <w:szCs w:val="20"/>
              </w:rPr>
              <w:br/>
              <w:t>5-3-1-1能依據自己所理解的知識，做最佳抉擇。</w:t>
            </w:r>
            <w:r>
              <w:rPr>
                <w:rFonts w:ascii="新細明體" w:hAnsi="新細明體"/>
                <w:bCs/>
                <w:sz w:val="20"/>
                <w:szCs w:val="20"/>
              </w:rPr>
              <w:br/>
              <w:t>5-3-1-2知道經由細心、切實的探討，獲得的資料才可信。</w:t>
            </w:r>
            <w:r>
              <w:rPr>
                <w:rFonts w:ascii="新細明體" w:hAnsi="新細明體"/>
                <w:bCs/>
                <w:sz w:val="20"/>
                <w:szCs w:val="20"/>
              </w:rPr>
              <w:br/>
              <w:t>6-3-3-1能規劃、組織探討活動。</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【家政教育】3-3-6利用科技蒐集生活相關資訊。</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【環境教育】5-3-1具有參與規劃校園環境調查活動的經驗。</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二、植物的奧祕</w:t>
            </w:r>
            <w:r>
              <w:rPr>
                <w:rFonts w:ascii="新細明體" w:hAnsi="新細明體"/>
                <w:sz w:val="20"/>
                <w:szCs w:val="20"/>
              </w:rPr>
              <w:br/>
            </w:r>
            <w:r>
              <w:rPr>
                <w:rFonts w:ascii="新細明體" w:hAnsi="新細明體"/>
                <w:bCs/>
                <w:sz w:val="20"/>
                <w:szCs w:val="20"/>
              </w:rPr>
              <w:t>1.植物的構造和功能</w:t>
            </w:r>
            <w:r>
              <w:rPr>
                <w:rFonts w:ascii="新細明體" w:hAnsi="新細明體"/>
                <w:sz w:val="20"/>
                <w:szCs w:val="20"/>
              </w:rPr>
              <w:br/>
            </w:r>
            <w:r>
              <w:rPr>
                <w:rFonts w:ascii="新細明體" w:hAnsi="新細明體"/>
                <w:bCs/>
                <w:sz w:val="20"/>
                <w:szCs w:val="20"/>
              </w:rPr>
              <w:t>活動二：植物根、莖、葉的形態與功能</w:t>
            </w:r>
            <w:r>
              <w:rPr>
                <w:rFonts w:ascii="新細明體" w:hAnsi="新細明體"/>
                <w:bCs/>
                <w:sz w:val="20"/>
                <w:szCs w:val="20"/>
              </w:rPr>
              <w:br/>
              <w:t>1.知道植物根主要的功能是吸收水分和礦物質，同時，藉由根深入泥土中，可以讓植物站得更牢，不易因外力而傾倒。</w:t>
            </w:r>
            <w:r>
              <w:rPr>
                <w:rFonts w:ascii="新細明體" w:hAnsi="新細明體"/>
                <w:bCs/>
                <w:sz w:val="20"/>
                <w:szCs w:val="20"/>
              </w:rPr>
              <w:br/>
              <w:t>2.知道植物的莖具有運輸水分和養分的功能，也能支撐整個植物體。</w:t>
            </w:r>
            <w:r>
              <w:rPr>
                <w:rFonts w:ascii="新細明體" w:hAnsi="新細明體"/>
                <w:bCs/>
                <w:sz w:val="20"/>
                <w:szCs w:val="20"/>
              </w:rPr>
              <w:br/>
              <w:t>3.知道植物的葉能蒸散水分，同時也能製造養分供植物生長。</w:t>
            </w:r>
            <w:r>
              <w:rPr>
                <w:rFonts w:ascii="新細明體" w:hAnsi="新細明體"/>
                <w:bCs/>
                <w:sz w:val="20"/>
                <w:szCs w:val="20"/>
              </w:rPr>
              <w:br/>
              <w:t>4.有些植物具有不同形態根、莖、葉，這些特殊形態的根、莖、葉具有不同的功能，讓植物能適應不同的生長環境。</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二、植物的奧祕</w:t>
            </w:r>
          </w:p>
          <w:p w:rsidR="00B80940" w:rsidRDefault="00B80940">
            <w:pPr>
              <w:spacing w:line="0" w:lineRule="atLeast"/>
              <w:jc w:val="both"/>
              <w:rPr>
                <w:rFonts w:ascii="新細明體" w:hAnsi="新細明體"/>
                <w:sz w:val="20"/>
                <w:szCs w:val="20"/>
              </w:rPr>
            </w:pPr>
            <w:r>
              <w:rPr>
                <w:rFonts w:ascii="新細明體" w:hAnsi="新細明體"/>
                <w:bCs/>
                <w:sz w:val="20"/>
                <w:szCs w:val="20"/>
              </w:rPr>
              <w:t>1.植物的構造和功能</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小組互動表現</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第八週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-2察覺一個問題或事件，常可由不同的角度來觀察而看出不同的特徵。</w:t>
            </w:r>
            <w:r>
              <w:rPr>
                <w:rFonts w:ascii="新細明體" w:hAnsi="新細明體"/>
                <w:bCs/>
                <w:sz w:val="20"/>
                <w:szCs w:val="20"/>
              </w:rPr>
              <w:br/>
              <w:t>1-3-3-3由系列的相關活動，綜合說出活動的主要特徵。</w:t>
            </w:r>
            <w:r>
              <w:rPr>
                <w:rFonts w:ascii="新細明體" w:hAnsi="新細明體"/>
                <w:bCs/>
                <w:sz w:val="20"/>
                <w:szCs w:val="20"/>
              </w:rPr>
              <w:br/>
              <w:t>1-3-4-1能由一些不同來源的資料，整理出一個整體性的看法。</w:t>
            </w:r>
            <w:r>
              <w:rPr>
                <w:rFonts w:ascii="新細明體" w:hAnsi="新細明體"/>
                <w:bCs/>
                <w:sz w:val="20"/>
                <w:szCs w:val="20"/>
              </w:rPr>
              <w:br/>
              <w:t>1-3-4-2辨識出資料的特徵及通則性並做詮釋。</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2-3-2-1察覺植物根、莖、葉、花、果、種子各具功能。照光、溫度、溼度、土壤影響植物的生活，不同棲息地適應下來的植物也各不相同。發現植物繁殖的方法有許多種。</w:t>
            </w:r>
            <w:r>
              <w:rPr>
                <w:rFonts w:ascii="新細明體" w:hAnsi="新細明體"/>
                <w:bCs/>
                <w:sz w:val="20"/>
                <w:szCs w:val="20"/>
              </w:rPr>
              <w:br/>
              <w:t>5-3-1-1能依據自己所理解的知識，做最佳抉擇。</w:t>
            </w:r>
            <w:r>
              <w:rPr>
                <w:rFonts w:ascii="新細明體" w:hAnsi="新細明體"/>
                <w:bCs/>
                <w:sz w:val="20"/>
                <w:szCs w:val="20"/>
              </w:rPr>
              <w:br/>
              <w:t>5-3-1-2知道經由細心、切實的探討，獲得的資料才可信。</w:t>
            </w:r>
            <w:r>
              <w:rPr>
                <w:rFonts w:ascii="新細明體" w:hAnsi="新細明體"/>
                <w:bCs/>
                <w:sz w:val="20"/>
                <w:szCs w:val="20"/>
              </w:rPr>
              <w:br/>
              <w:t>6-3-3-1能規劃、組織探討活動。</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【家政教育】3-3-6利用科技蒐集生活相關資訊。</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【環境教育】5-3-1具有參與規劃校園環境調查活動的經驗。</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二、植物的奧祕</w:t>
            </w:r>
            <w:r>
              <w:rPr>
                <w:rFonts w:ascii="新細明體" w:hAnsi="新細明體"/>
                <w:sz w:val="20"/>
                <w:szCs w:val="20"/>
              </w:rPr>
              <w:br/>
            </w:r>
            <w:r>
              <w:rPr>
                <w:rFonts w:ascii="新細明體" w:hAnsi="新細明體"/>
                <w:bCs/>
                <w:sz w:val="20"/>
                <w:szCs w:val="20"/>
              </w:rPr>
              <w:t>1.植物的構造和功能</w:t>
            </w:r>
            <w:r>
              <w:rPr>
                <w:rFonts w:ascii="新細明體" w:hAnsi="新細明體"/>
                <w:sz w:val="20"/>
                <w:szCs w:val="20"/>
              </w:rPr>
              <w:br/>
            </w:r>
            <w:r>
              <w:rPr>
                <w:rFonts w:ascii="新細明體" w:hAnsi="新細明體"/>
                <w:bCs/>
                <w:sz w:val="20"/>
                <w:szCs w:val="20"/>
              </w:rPr>
              <w:t>活動三：植物花、果實、種子的構造與功能</w:t>
            </w:r>
            <w:r>
              <w:rPr>
                <w:rFonts w:ascii="新細明體" w:hAnsi="新細明體"/>
                <w:bCs/>
                <w:sz w:val="20"/>
                <w:szCs w:val="20"/>
              </w:rPr>
              <w:br/>
              <w:t>1.觀察校園裡開花植物結果實的情形。提醒學生注意，有些植物開花具有季節性，如杜鵑多在春季開花；有些植物不會開花，如蕨類。</w:t>
            </w:r>
            <w:r>
              <w:rPr>
                <w:rFonts w:ascii="新細明體" w:hAnsi="新細明體"/>
                <w:bCs/>
                <w:sz w:val="20"/>
                <w:szCs w:val="20"/>
              </w:rPr>
              <w:br/>
              <w:t>2.觀察花外形，知道花有雌蕊、雄蕊、花瓣和花萼等構造。</w:t>
            </w:r>
            <w:r>
              <w:rPr>
                <w:rFonts w:ascii="新細明體" w:hAnsi="新細明體"/>
                <w:bCs/>
                <w:sz w:val="20"/>
                <w:szCs w:val="20"/>
              </w:rPr>
              <w:br/>
              <w:t>3.植物在授粉時，必須借助自然界的力量，例如：風力、水力、昆蟲、鳥類或哺乳類等動物幫忙。</w:t>
            </w:r>
            <w:r>
              <w:rPr>
                <w:rFonts w:ascii="新細明體" w:hAnsi="新細明體"/>
                <w:bCs/>
                <w:sz w:val="20"/>
                <w:szCs w:val="20"/>
              </w:rPr>
              <w:br/>
              <w:t>4.有些植物會利用花朵的氣味、形狀或顏色等，吸引昆蟲或動物來幫忙授粉。</w:t>
            </w:r>
            <w:r>
              <w:rPr>
                <w:rFonts w:ascii="新細明體" w:hAnsi="新細明體"/>
                <w:bCs/>
                <w:sz w:val="20"/>
                <w:szCs w:val="20"/>
              </w:rPr>
              <w:br/>
              <w:t>5.雌蕊的子房會發育成果實，而子房內的胚珠則會發育成果實內的種子。</w:t>
            </w:r>
            <w:r>
              <w:rPr>
                <w:rFonts w:ascii="新細明體" w:hAnsi="新細明體"/>
                <w:bCs/>
                <w:sz w:val="20"/>
                <w:szCs w:val="20"/>
              </w:rPr>
              <w:br/>
              <w:t>6.歸納花、果實和種子的功能。例如：花可吸引小動物前來傳播花粉，結成果實。果實可保護種子並吸引小動物前來吃，以散播種子。</w:t>
            </w:r>
            <w:r>
              <w:rPr>
                <w:rFonts w:ascii="新細明體" w:hAnsi="新細明體"/>
                <w:bCs/>
                <w:sz w:val="20"/>
                <w:szCs w:val="20"/>
              </w:rPr>
              <w:br/>
              <w:t>7.種子藉由風力、水力、動物或自行彈出等方式，散播到適合的地方，發芽成長以繁殖下一代。</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二、植物的奧祕</w:t>
            </w:r>
          </w:p>
          <w:p w:rsidR="00B80940" w:rsidRDefault="00B80940">
            <w:pPr>
              <w:spacing w:line="0" w:lineRule="atLeast"/>
              <w:jc w:val="both"/>
              <w:rPr>
                <w:rFonts w:ascii="新細明體" w:hAnsi="新細明體"/>
                <w:sz w:val="20"/>
                <w:szCs w:val="20"/>
              </w:rPr>
            </w:pPr>
            <w:r>
              <w:rPr>
                <w:rFonts w:ascii="新細明體" w:hAnsi="新細明體"/>
                <w:bCs/>
                <w:sz w:val="20"/>
                <w:szCs w:val="20"/>
              </w:rPr>
              <w:t>1.植物的構造和功能</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小組互動表現</w:t>
            </w:r>
            <w:r>
              <w:rPr>
                <w:rFonts w:ascii="新細明體" w:hAnsi="新細明體"/>
                <w:bCs/>
                <w:sz w:val="20"/>
                <w:szCs w:val="20"/>
              </w:rPr>
              <w:br/>
              <w:t>習作評量</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第九週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1-3-4-1能由一些不同來源的資料，整理出一個整體性的看法。</w:t>
            </w:r>
            <w:r>
              <w:rPr>
                <w:rFonts w:ascii="新細明體" w:hAnsi="新細明體"/>
                <w:bCs/>
                <w:sz w:val="20"/>
                <w:szCs w:val="20"/>
              </w:rPr>
              <w:br/>
              <w:t>1-3-4-2辨識出資料的特徵及通則性並做詮釋。</w:t>
            </w:r>
            <w:r>
              <w:rPr>
                <w:rFonts w:ascii="新細明體" w:hAnsi="新細明體"/>
                <w:bCs/>
                <w:sz w:val="20"/>
                <w:szCs w:val="20"/>
              </w:rPr>
              <w:br/>
              <w:t>1-3-4-4由實驗的結果，獲得研判的論點。</w:t>
            </w:r>
            <w:r>
              <w:rPr>
                <w:rFonts w:ascii="新細明體" w:hAnsi="新細明體"/>
                <w:bCs/>
                <w:sz w:val="20"/>
                <w:szCs w:val="20"/>
              </w:rPr>
              <w:br/>
              <w:t>1-3-5-3清楚的傳述科學探究的過程和結果。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2-3-2-1察覺植物根、莖、葉、花、果、種子各具功能。照光、溫度、溼度、土壤影響植物的生活，不同棲息地適應下來的植物也各不相同。發現植物繁殖的方法有許多種。</w:t>
            </w:r>
            <w:r>
              <w:rPr>
                <w:rFonts w:ascii="新細明體" w:hAnsi="新細明體"/>
                <w:bCs/>
                <w:sz w:val="20"/>
                <w:szCs w:val="20"/>
              </w:rPr>
              <w:br/>
              <w:t>3-3-0-5察覺有時實驗情況雖然相同，也可能因存在著未能控制的因素之影響，使得產生的結果有差異。</w:t>
            </w:r>
            <w:r>
              <w:rPr>
                <w:rFonts w:ascii="新細明體" w:hAnsi="新細明體"/>
                <w:bCs/>
                <w:sz w:val="20"/>
                <w:szCs w:val="20"/>
              </w:rPr>
              <w:br/>
              <w:t>6-3-3-1能規劃、組織探討活動。</w:t>
            </w:r>
            <w:r>
              <w:rPr>
                <w:rFonts w:ascii="新細明體" w:hAnsi="新細明體"/>
                <w:bCs/>
                <w:sz w:val="20"/>
                <w:szCs w:val="20"/>
              </w:rPr>
              <w:br/>
              <w:t>7-3-0-3能規劃、組織探討活動。</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【環境教育】5-3-1具有參與規劃校園環境調查活動的經驗。</w:t>
            </w:r>
          </w:p>
        </w:tc>
        <w:tc>
          <w:tcPr>
            <w:tcW w:w="4140" w:type="dxa"/>
          </w:tcPr>
          <w:p w:rsidR="00B80940" w:rsidRDefault="00B80940">
            <w:pPr>
              <w:snapToGrid w:val="0"/>
              <w:contextualSpacing/>
              <w:rPr>
                <w:rFonts w:ascii="新細明體" w:hAnsi="新細明體"/>
                <w:bCs/>
                <w:sz w:val="20"/>
                <w:szCs w:val="20"/>
              </w:rPr>
            </w:pPr>
            <w:r>
              <w:rPr>
                <w:rFonts w:ascii="新細明體" w:hAnsi="新細明體"/>
                <w:bCs/>
                <w:sz w:val="20"/>
                <w:szCs w:val="20"/>
              </w:rPr>
              <w:t>二、植物的奧祕</w:t>
            </w:r>
            <w:r>
              <w:rPr>
                <w:rFonts w:ascii="新細明體" w:hAnsi="新細明體"/>
                <w:sz w:val="20"/>
                <w:szCs w:val="20"/>
              </w:rPr>
              <w:br/>
            </w:r>
            <w:r>
              <w:rPr>
                <w:rFonts w:ascii="新細明體" w:hAnsi="新細明體"/>
                <w:bCs/>
                <w:sz w:val="20"/>
                <w:szCs w:val="20"/>
              </w:rPr>
              <w:t>2.植物的繁殖</w:t>
            </w:r>
            <w:r>
              <w:rPr>
                <w:rFonts w:ascii="新細明體" w:hAnsi="新細明體"/>
                <w:sz w:val="20"/>
                <w:szCs w:val="20"/>
              </w:rPr>
              <w:br/>
            </w:r>
            <w:r>
              <w:rPr>
                <w:rFonts w:ascii="新細明體" w:hAnsi="新細明體"/>
                <w:bCs/>
                <w:sz w:val="20"/>
                <w:szCs w:val="20"/>
              </w:rPr>
              <w:t>活動一：種子以外的繁殖方式</w:t>
            </w:r>
            <w:r>
              <w:rPr>
                <w:rFonts w:ascii="新細明體" w:hAnsi="新細明體"/>
                <w:bCs/>
                <w:sz w:val="20"/>
                <w:szCs w:val="20"/>
              </w:rPr>
              <w:br/>
              <w:t>1.分組討論植物繁衍下一代的方法。</w:t>
            </w:r>
            <w:r>
              <w:rPr>
                <w:rFonts w:ascii="新細明體" w:hAnsi="新細明體"/>
                <w:bCs/>
                <w:sz w:val="20"/>
                <w:szCs w:val="20"/>
              </w:rPr>
              <w:br/>
              <w:t>2.認識植物利用種子以外的繁殖方式，例如：</w:t>
            </w:r>
            <w:r>
              <w:rPr>
                <w:rFonts w:ascii="新細明體" w:hAnsi="新細明體" w:hint="eastAsia"/>
                <w:bCs/>
                <w:sz w:val="20"/>
                <w:szCs w:val="20"/>
              </w:rPr>
              <w:t>甘藷可以用根繁殖、萬年青可以用莖繁殖、落地生根可以用葉繁殖。</w:t>
            </w:r>
            <w:r>
              <w:rPr>
                <w:rFonts w:ascii="新細明體" w:hAnsi="新細明體"/>
                <w:bCs/>
                <w:sz w:val="20"/>
                <w:szCs w:val="20"/>
              </w:rPr>
              <w:br/>
              <w:t>3.引導學生分組進行討論，選定要繁殖的植物，再利用書籍或網路查詢植物繁殖的資料。</w:t>
            </w:r>
            <w:r>
              <w:rPr>
                <w:rFonts w:ascii="新細明體" w:hAnsi="新細明體"/>
                <w:bCs/>
                <w:sz w:val="20"/>
                <w:szCs w:val="20"/>
              </w:rPr>
              <w:br/>
              <w:t>4.選定適合的繁殖方法後，分組實際進行繁殖活動，並提醒學生種植時需注意的事項。</w:t>
            </w:r>
            <w:r>
              <w:rPr>
                <w:rFonts w:ascii="新細明體" w:hAnsi="新細明體"/>
                <w:bCs/>
                <w:sz w:val="20"/>
                <w:szCs w:val="20"/>
              </w:rPr>
              <w:br/>
              <w:t>5.引導學生多嘗試種植不同的植物，可以分組方式，兼顧種子及根、莖、葉各種繁殖方式，也可鼓勵學生利用不同的方法來繁殖同一種植物。</w:t>
            </w:r>
            <w:r>
              <w:rPr>
                <w:rFonts w:ascii="新細明體" w:hAnsi="新細明體"/>
                <w:bCs/>
                <w:sz w:val="20"/>
                <w:szCs w:val="20"/>
              </w:rPr>
              <w:br/>
              <w:t>6.介紹蕨類的繁殖方式。</w:t>
            </w:r>
          </w:p>
          <w:p w:rsidR="00BE3C8A" w:rsidRPr="00BE3C8A" w:rsidRDefault="00BE3C8A" w:rsidP="00BE3C8A">
            <w:pPr>
              <w:spacing w:line="0" w:lineRule="atLeast"/>
              <w:ind w:left="50"/>
              <w:jc w:val="both"/>
              <w:rPr>
                <w:rFonts w:ascii="新細明體" w:hAnsi="新細明體"/>
                <w:b/>
                <w:color w:val="FF0000"/>
                <w:kern w:val="0"/>
                <w:sz w:val="18"/>
                <w:szCs w:val="18"/>
              </w:rPr>
            </w:pPr>
            <w:r w:rsidRPr="00BE3C8A">
              <w:rPr>
                <w:rFonts w:ascii="新細明體" w:hAnsi="新細明體" w:hint="eastAsia"/>
                <w:b/>
                <w:color w:val="FF0000"/>
                <w:kern w:val="0"/>
                <w:sz w:val="18"/>
                <w:szCs w:val="18"/>
              </w:rPr>
              <w:t>【”瓜”瓜樂無窮】(學校特色課程)</w:t>
            </w:r>
          </w:p>
          <w:p w:rsidR="00BE3C8A" w:rsidRPr="00BE3C8A" w:rsidRDefault="00BE3C8A" w:rsidP="00BE3C8A">
            <w:pPr>
              <w:spacing w:line="0" w:lineRule="atLeast"/>
              <w:jc w:val="both"/>
              <w:rPr>
                <w:rFonts w:ascii="華康標宋體" w:eastAsia="華康標宋體" w:hAnsi="標楷體" w:hint="eastAsia"/>
                <w:b/>
                <w:bCs/>
                <w:color w:val="FF0000"/>
                <w:sz w:val="18"/>
                <w:szCs w:val="18"/>
              </w:rPr>
            </w:pPr>
            <w:r w:rsidRPr="00BE3C8A">
              <w:rPr>
                <w:rFonts w:hAnsi="標楷體" w:hint="eastAsia"/>
                <w:b/>
                <w:bCs/>
                <w:color w:val="FF0000"/>
                <w:sz w:val="18"/>
                <w:szCs w:val="18"/>
              </w:rPr>
              <w:t>一</w:t>
            </w:r>
            <w:r w:rsidRPr="00BE3C8A">
              <w:rPr>
                <w:rFonts w:ascii="新細明體" w:hAnsi="新細明體" w:hint="eastAsia"/>
                <w:b/>
                <w:bCs/>
                <w:color w:val="FF0000"/>
                <w:sz w:val="18"/>
                <w:szCs w:val="18"/>
              </w:rPr>
              <w:t>、</w:t>
            </w:r>
            <w:r w:rsidRPr="00BE3C8A">
              <w:rPr>
                <w:rFonts w:hAnsi="標楷體" w:hint="eastAsia"/>
                <w:b/>
                <w:bCs/>
                <w:color w:val="FF0000"/>
                <w:sz w:val="18"/>
                <w:szCs w:val="18"/>
              </w:rPr>
              <w:t>準備活動</w:t>
            </w:r>
          </w:p>
          <w:p w:rsidR="00BE3C8A" w:rsidRPr="00BE3C8A" w:rsidRDefault="00BE3C8A" w:rsidP="00BE3C8A">
            <w:pPr>
              <w:spacing w:line="0" w:lineRule="atLeast"/>
              <w:jc w:val="both"/>
              <w:rPr>
                <w:rFonts w:ascii="新細明體" w:hAnsi="新細明體" w:hint="eastAsia"/>
                <w:color w:val="FF0000"/>
                <w:sz w:val="18"/>
                <w:szCs w:val="18"/>
              </w:rPr>
            </w:pPr>
            <w:r w:rsidRPr="00BE3C8A">
              <w:rPr>
                <w:rFonts w:hAnsi="標楷體" w:hint="eastAsia"/>
                <w:bCs/>
                <w:color w:val="FF0000"/>
                <w:sz w:val="18"/>
                <w:szCs w:val="18"/>
              </w:rPr>
              <w:t>1-1</w:t>
            </w:r>
            <w:r w:rsidRPr="00BE3C8A">
              <w:rPr>
                <w:rFonts w:ascii="新細明體" w:hAnsi="新細明體" w:hint="eastAsia"/>
                <w:color w:val="FF0000"/>
                <w:sz w:val="18"/>
                <w:szCs w:val="18"/>
              </w:rPr>
              <w:t>聯絡講師</w:t>
            </w:r>
          </w:p>
          <w:p w:rsidR="00BE3C8A" w:rsidRPr="00BE3C8A" w:rsidRDefault="00BE3C8A" w:rsidP="00BE3C8A">
            <w:pPr>
              <w:spacing w:line="0" w:lineRule="atLeast"/>
              <w:jc w:val="both"/>
              <w:rPr>
                <w:rFonts w:ascii="華康標宋體" w:hAnsi="標楷體" w:hint="eastAsia"/>
                <w:bCs/>
                <w:color w:val="FF0000"/>
                <w:sz w:val="18"/>
                <w:szCs w:val="18"/>
              </w:rPr>
            </w:pPr>
            <w:r w:rsidRPr="00BE3C8A">
              <w:rPr>
                <w:rFonts w:hAnsi="標楷體" w:hint="eastAsia"/>
                <w:bCs/>
                <w:color w:val="FF0000"/>
                <w:sz w:val="18"/>
                <w:szCs w:val="18"/>
              </w:rPr>
              <w:t>1.</w:t>
            </w:r>
            <w:r w:rsidRPr="00BE3C8A">
              <w:rPr>
                <w:rFonts w:hAnsi="標楷體" w:hint="eastAsia"/>
                <w:bCs/>
                <w:color w:val="FF0000"/>
                <w:sz w:val="18"/>
                <w:szCs w:val="18"/>
              </w:rPr>
              <w:t>學校行政提供支援，</w:t>
            </w:r>
            <w:bookmarkStart w:id="0" w:name="_GoBack"/>
            <w:bookmarkEnd w:id="0"/>
            <w:r w:rsidRPr="00BE3C8A">
              <w:rPr>
                <w:rFonts w:hAnsi="標楷體" w:hint="eastAsia"/>
                <w:bCs/>
                <w:color w:val="FF0000"/>
                <w:sz w:val="18"/>
                <w:szCs w:val="18"/>
              </w:rPr>
              <w:t>與農夫聯絡導覽相關事宜。</w:t>
            </w:r>
          </w:p>
          <w:p w:rsidR="00BE3C8A" w:rsidRPr="00BE3C8A" w:rsidRDefault="00BE3C8A" w:rsidP="00BE3C8A">
            <w:pPr>
              <w:spacing w:line="0" w:lineRule="atLeast"/>
              <w:jc w:val="both"/>
              <w:rPr>
                <w:rFonts w:hAnsi="標楷體" w:hint="eastAsia"/>
                <w:bCs/>
                <w:color w:val="FF0000"/>
                <w:sz w:val="18"/>
                <w:szCs w:val="18"/>
              </w:rPr>
            </w:pPr>
            <w:r w:rsidRPr="00BE3C8A">
              <w:rPr>
                <w:rFonts w:hAnsi="標楷體" w:hint="eastAsia"/>
                <w:bCs/>
                <w:color w:val="FF0000"/>
                <w:sz w:val="18"/>
                <w:szCs w:val="18"/>
              </w:rPr>
              <w:t>2.</w:t>
            </w:r>
            <w:r w:rsidRPr="00BE3C8A">
              <w:rPr>
                <w:rFonts w:hAnsi="標楷體" w:hint="eastAsia"/>
                <w:bCs/>
                <w:color w:val="FF0000"/>
                <w:sz w:val="18"/>
                <w:szCs w:val="18"/>
              </w:rPr>
              <w:t>安排交通及保險事宜。</w:t>
            </w:r>
          </w:p>
          <w:p w:rsidR="00BE3C8A" w:rsidRPr="00BE3C8A" w:rsidRDefault="00BE3C8A" w:rsidP="00BE3C8A">
            <w:pPr>
              <w:spacing w:line="0" w:lineRule="atLeast"/>
              <w:jc w:val="both"/>
              <w:rPr>
                <w:rFonts w:hAnsi="標楷體" w:hint="eastAsia"/>
                <w:b/>
                <w:bCs/>
                <w:color w:val="FF0000"/>
                <w:sz w:val="18"/>
                <w:szCs w:val="18"/>
              </w:rPr>
            </w:pPr>
            <w:r w:rsidRPr="00BE3C8A">
              <w:rPr>
                <w:rFonts w:hAnsi="標楷體" w:hint="eastAsia"/>
                <w:b/>
                <w:bCs/>
                <w:color w:val="FF0000"/>
                <w:sz w:val="18"/>
                <w:szCs w:val="18"/>
              </w:rPr>
              <w:t>二</w:t>
            </w:r>
            <w:r w:rsidRPr="00BE3C8A">
              <w:rPr>
                <w:rFonts w:ascii="新細明體" w:hAnsi="新細明體" w:hint="eastAsia"/>
                <w:b/>
                <w:bCs/>
                <w:color w:val="FF0000"/>
                <w:sz w:val="18"/>
                <w:szCs w:val="18"/>
              </w:rPr>
              <w:t>、</w:t>
            </w:r>
            <w:r w:rsidRPr="00BE3C8A">
              <w:rPr>
                <w:rFonts w:hAnsi="標楷體" w:hint="eastAsia"/>
                <w:b/>
                <w:bCs/>
                <w:color w:val="FF0000"/>
                <w:sz w:val="18"/>
                <w:szCs w:val="18"/>
              </w:rPr>
              <w:t>發展活動</w:t>
            </w:r>
          </w:p>
          <w:p w:rsidR="00BE3C8A" w:rsidRPr="00BE3C8A" w:rsidRDefault="00BE3C8A" w:rsidP="00BE3C8A">
            <w:pPr>
              <w:spacing w:line="0" w:lineRule="atLeast"/>
              <w:rPr>
                <w:rFonts w:ascii="新細明體" w:hAnsi="新細明體" w:hint="eastAsia"/>
                <w:color w:val="FF0000"/>
                <w:sz w:val="18"/>
                <w:szCs w:val="18"/>
              </w:rPr>
            </w:pPr>
            <w:r w:rsidRPr="00BE3C8A">
              <w:rPr>
                <w:rFonts w:hAnsi="標楷體" w:hint="eastAsia"/>
                <w:bCs/>
                <w:color w:val="FF0000"/>
                <w:sz w:val="18"/>
                <w:szCs w:val="18"/>
              </w:rPr>
              <w:t>2-1</w:t>
            </w:r>
            <w:r w:rsidRPr="00BE3C8A">
              <w:rPr>
                <w:rFonts w:hAnsi="標楷體" w:hint="eastAsia"/>
                <w:bCs/>
                <w:color w:val="FF0000"/>
                <w:sz w:val="18"/>
                <w:szCs w:val="18"/>
              </w:rPr>
              <w:t>地瓜生長</w:t>
            </w:r>
            <w:r w:rsidRPr="00BE3C8A">
              <w:rPr>
                <w:rFonts w:ascii="新細明體" w:hAnsi="新細明體" w:hint="eastAsia"/>
                <w:color w:val="FF0000"/>
                <w:sz w:val="18"/>
                <w:szCs w:val="18"/>
              </w:rPr>
              <w:t>的介紹</w:t>
            </w:r>
          </w:p>
          <w:p w:rsidR="00BE3C8A" w:rsidRPr="00BE3C8A" w:rsidRDefault="00BE3C8A" w:rsidP="00BE3C8A">
            <w:pPr>
              <w:spacing w:line="0" w:lineRule="atLeast"/>
              <w:jc w:val="both"/>
              <w:rPr>
                <w:rFonts w:ascii="華康標宋體" w:hAnsi="標楷體" w:hint="eastAsia"/>
                <w:bCs/>
                <w:color w:val="FF0000"/>
                <w:sz w:val="18"/>
                <w:szCs w:val="18"/>
              </w:rPr>
            </w:pPr>
            <w:r w:rsidRPr="00BE3C8A">
              <w:rPr>
                <w:rFonts w:hAnsi="標楷體" w:hint="eastAsia"/>
                <w:bCs/>
                <w:color w:val="FF0000"/>
                <w:sz w:val="18"/>
                <w:szCs w:val="18"/>
              </w:rPr>
              <w:t>1.</w:t>
            </w:r>
            <w:r w:rsidRPr="00BE3C8A">
              <w:rPr>
                <w:rFonts w:hAnsi="標楷體" w:hint="eastAsia"/>
                <w:bCs/>
                <w:color w:val="FF0000"/>
                <w:sz w:val="18"/>
                <w:szCs w:val="18"/>
              </w:rPr>
              <w:t>在課堂上，利用自然領域的時間，由老師介紹地瓜。</w:t>
            </w:r>
          </w:p>
          <w:p w:rsidR="00BE3C8A" w:rsidRPr="00BE3C8A" w:rsidRDefault="00BE3C8A" w:rsidP="00BE3C8A">
            <w:pPr>
              <w:snapToGrid w:val="0"/>
              <w:contextualSpacing/>
              <w:rPr>
                <w:rFonts w:hAnsi="標楷體"/>
                <w:bCs/>
                <w:color w:val="FF0000"/>
                <w:sz w:val="18"/>
                <w:szCs w:val="18"/>
              </w:rPr>
            </w:pPr>
            <w:r w:rsidRPr="00BE3C8A">
              <w:rPr>
                <w:rFonts w:hAnsi="標楷體" w:hint="eastAsia"/>
                <w:bCs/>
                <w:color w:val="FF0000"/>
                <w:sz w:val="18"/>
                <w:szCs w:val="18"/>
              </w:rPr>
              <w:t>2.</w:t>
            </w:r>
            <w:r w:rsidRPr="00BE3C8A">
              <w:rPr>
                <w:rFonts w:hAnsi="標楷體" w:hint="eastAsia"/>
                <w:bCs/>
                <w:color w:val="FF0000"/>
                <w:sz w:val="18"/>
                <w:szCs w:val="18"/>
              </w:rPr>
              <w:t>到地瓜田現場，農夫為學生解說種地瓜的重點。</w:t>
            </w:r>
          </w:p>
          <w:p w:rsidR="00BE3C8A" w:rsidRPr="00BE3C8A" w:rsidRDefault="00BE3C8A" w:rsidP="00BE3C8A">
            <w:pPr>
              <w:spacing w:line="0" w:lineRule="atLeast"/>
              <w:jc w:val="both"/>
              <w:rPr>
                <w:rFonts w:hAnsi="標楷體"/>
                <w:bCs/>
                <w:color w:val="FF0000"/>
                <w:sz w:val="18"/>
                <w:szCs w:val="18"/>
              </w:rPr>
            </w:pPr>
            <w:proofErr w:type="gramStart"/>
            <w:r w:rsidRPr="00BE3C8A">
              <w:rPr>
                <w:rFonts w:hAnsi="標楷體" w:hint="eastAsia"/>
                <w:bCs/>
                <w:color w:val="FF0000"/>
                <w:sz w:val="18"/>
                <w:szCs w:val="18"/>
              </w:rPr>
              <w:t>及拔地瓜</w:t>
            </w:r>
            <w:proofErr w:type="gramEnd"/>
            <w:r w:rsidRPr="00BE3C8A">
              <w:rPr>
                <w:rFonts w:hAnsi="標楷體" w:hint="eastAsia"/>
                <w:bCs/>
                <w:color w:val="FF0000"/>
                <w:sz w:val="18"/>
                <w:szCs w:val="18"/>
              </w:rPr>
              <w:t>須注意的事項。</w:t>
            </w:r>
          </w:p>
          <w:p w:rsidR="00BE3C8A" w:rsidRPr="00BE3C8A" w:rsidRDefault="00BE3C8A" w:rsidP="00BE3C8A">
            <w:pPr>
              <w:spacing w:line="0" w:lineRule="atLeast"/>
              <w:rPr>
                <w:rFonts w:ascii="新細明體" w:hAnsi="新細明體" w:hint="eastAsia"/>
                <w:color w:val="FF0000"/>
                <w:sz w:val="18"/>
                <w:szCs w:val="18"/>
              </w:rPr>
            </w:pPr>
            <w:r w:rsidRPr="00BE3C8A">
              <w:rPr>
                <w:rFonts w:hAnsi="標楷體" w:hint="eastAsia"/>
                <w:bCs/>
                <w:color w:val="FF0000"/>
                <w:sz w:val="18"/>
                <w:szCs w:val="18"/>
              </w:rPr>
              <w:t>2-2</w:t>
            </w:r>
            <w:r w:rsidRPr="00BE3C8A">
              <w:rPr>
                <w:rFonts w:hAnsi="標楷體" w:hint="eastAsia"/>
                <w:bCs/>
                <w:color w:val="FF0000"/>
                <w:sz w:val="18"/>
                <w:szCs w:val="18"/>
              </w:rPr>
              <w:t>實地</w:t>
            </w:r>
            <w:proofErr w:type="gramStart"/>
            <w:r w:rsidRPr="00BE3C8A">
              <w:rPr>
                <w:rFonts w:hAnsi="標楷體" w:hint="eastAsia"/>
                <w:bCs/>
                <w:color w:val="FF0000"/>
                <w:sz w:val="18"/>
                <w:szCs w:val="18"/>
              </w:rPr>
              <w:t>採</w:t>
            </w:r>
            <w:proofErr w:type="gramEnd"/>
            <w:r w:rsidRPr="00BE3C8A">
              <w:rPr>
                <w:rFonts w:hAnsi="標楷體" w:hint="eastAsia"/>
                <w:bCs/>
                <w:color w:val="FF0000"/>
                <w:sz w:val="18"/>
                <w:szCs w:val="18"/>
              </w:rPr>
              <w:t>地瓜</w:t>
            </w:r>
          </w:p>
          <w:p w:rsidR="00BE3C8A" w:rsidRPr="00BE3C8A" w:rsidRDefault="00BE3C8A" w:rsidP="00BE3C8A">
            <w:pPr>
              <w:spacing w:line="0" w:lineRule="atLeast"/>
              <w:jc w:val="both"/>
              <w:rPr>
                <w:rFonts w:ascii="華康標宋體" w:hAnsi="標楷體" w:hint="eastAsia"/>
                <w:bCs/>
                <w:color w:val="FF0000"/>
                <w:sz w:val="18"/>
                <w:szCs w:val="18"/>
              </w:rPr>
            </w:pPr>
            <w:r w:rsidRPr="00BE3C8A">
              <w:rPr>
                <w:rFonts w:hAnsi="標楷體" w:hint="eastAsia"/>
                <w:bCs/>
                <w:color w:val="FF0000"/>
                <w:sz w:val="18"/>
                <w:szCs w:val="18"/>
              </w:rPr>
              <w:t>1.</w:t>
            </w:r>
            <w:r w:rsidRPr="00BE3C8A">
              <w:rPr>
                <w:rFonts w:hAnsi="標楷體" w:hint="eastAsia"/>
                <w:bCs/>
                <w:color w:val="FF0000"/>
                <w:sz w:val="18"/>
                <w:szCs w:val="18"/>
              </w:rPr>
              <w:t>由農夫帶領學生實際拔地瓜。</w:t>
            </w:r>
          </w:p>
          <w:p w:rsidR="00BE3C8A" w:rsidRPr="00BE3C8A" w:rsidRDefault="00BE3C8A" w:rsidP="00BE3C8A">
            <w:pPr>
              <w:spacing w:line="0" w:lineRule="atLeast"/>
              <w:jc w:val="both"/>
              <w:rPr>
                <w:rFonts w:hAnsi="標楷體" w:hint="eastAsia"/>
                <w:bCs/>
                <w:color w:val="FF0000"/>
                <w:sz w:val="18"/>
                <w:szCs w:val="18"/>
              </w:rPr>
            </w:pPr>
            <w:r w:rsidRPr="00BE3C8A">
              <w:rPr>
                <w:rFonts w:hAnsi="標楷體" w:hint="eastAsia"/>
                <w:bCs/>
                <w:color w:val="FF0000"/>
                <w:sz w:val="18"/>
                <w:szCs w:val="18"/>
              </w:rPr>
              <w:t>2.</w:t>
            </w:r>
            <w:r w:rsidRPr="00BE3C8A">
              <w:rPr>
                <w:rFonts w:hAnsi="標楷體" w:hint="eastAsia"/>
                <w:bCs/>
                <w:color w:val="FF0000"/>
                <w:sz w:val="18"/>
                <w:szCs w:val="18"/>
              </w:rPr>
              <w:t>在過程當中，要求學生要小心器具的使用不要傷了自己或傷了地瓜。</w:t>
            </w:r>
          </w:p>
          <w:p w:rsidR="00BE3C8A" w:rsidRPr="00BE3C8A" w:rsidRDefault="00BE3C8A" w:rsidP="00BE3C8A">
            <w:pPr>
              <w:spacing w:line="0" w:lineRule="atLeast"/>
              <w:jc w:val="both"/>
              <w:rPr>
                <w:rFonts w:hAnsi="標楷體" w:hint="eastAsia"/>
                <w:b/>
                <w:bCs/>
                <w:color w:val="FF0000"/>
                <w:sz w:val="18"/>
                <w:szCs w:val="18"/>
              </w:rPr>
            </w:pPr>
            <w:r w:rsidRPr="00BE3C8A">
              <w:rPr>
                <w:rFonts w:hAnsi="標楷體" w:hint="eastAsia"/>
                <w:b/>
                <w:bCs/>
                <w:color w:val="FF0000"/>
                <w:sz w:val="18"/>
                <w:szCs w:val="18"/>
              </w:rPr>
              <w:t>三</w:t>
            </w:r>
            <w:r w:rsidRPr="00BE3C8A">
              <w:rPr>
                <w:rFonts w:ascii="新細明體" w:hAnsi="新細明體" w:hint="eastAsia"/>
                <w:b/>
                <w:bCs/>
                <w:color w:val="FF0000"/>
                <w:sz w:val="18"/>
                <w:szCs w:val="18"/>
              </w:rPr>
              <w:t>、</w:t>
            </w:r>
            <w:r w:rsidRPr="00BE3C8A">
              <w:rPr>
                <w:rFonts w:hAnsi="標楷體" w:hint="eastAsia"/>
                <w:b/>
                <w:bCs/>
                <w:color w:val="FF0000"/>
                <w:sz w:val="18"/>
                <w:szCs w:val="18"/>
              </w:rPr>
              <w:t>綜合活動</w:t>
            </w:r>
          </w:p>
          <w:p w:rsidR="00BE3C8A" w:rsidRPr="00BE3C8A" w:rsidRDefault="00BE3C8A" w:rsidP="00BE3C8A">
            <w:pPr>
              <w:spacing w:line="0" w:lineRule="atLeast"/>
              <w:rPr>
                <w:rFonts w:hAnsi="標楷體" w:hint="eastAsia"/>
                <w:bCs/>
                <w:color w:val="FF0000"/>
                <w:sz w:val="18"/>
                <w:szCs w:val="18"/>
              </w:rPr>
            </w:pPr>
            <w:r w:rsidRPr="00BE3C8A">
              <w:rPr>
                <w:rFonts w:hAnsi="標楷體" w:hint="eastAsia"/>
                <w:bCs/>
                <w:color w:val="FF0000"/>
                <w:sz w:val="18"/>
                <w:szCs w:val="18"/>
              </w:rPr>
              <w:t>3-1</w:t>
            </w:r>
            <w:r w:rsidRPr="00BE3C8A">
              <w:rPr>
                <w:rFonts w:hAnsi="標楷體" w:hint="eastAsia"/>
                <w:bCs/>
                <w:color w:val="FF0000"/>
                <w:sz w:val="18"/>
                <w:szCs w:val="18"/>
              </w:rPr>
              <w:t>回程與心得交流</w:t>
            </w:r>
          </w:p>
          <w:p w:rsidR="00BE3C8A" w:rsidRPr="00BE3C8A" w:rsidRDefault="00BE3C8A" w:rsidP="00BE3C8A">
            <w:pPr>
              <w:spacing w:line="0" w:lineRule="atLeast"/>
              <w:ind w:left="50"/>
              <w:jc w:val="both"/>
              <w:rPr>
                <w:rFonts w:hAnsi="標楷體" w:hint="eastAsia"/>
                <w:bCs/>
                <w:color w:val="FF0000"/>
                <w:sz w:val="18"/>
                <w:szCs w:val="18"/>
              </w:rPr>
            </w:pPr>
            <w:r w:rsidRPr="00BE3C8A">
              <w:rPr>
                <w:rFonts w:hAnsi="標楷體" w:hint="eastAsia"/>
                <w:bCs/>
                <w:color w:val="FF0000"/>
                <w:sz w:val="18"/>
                <w:szCs w:val="18"/>
              </w:rPr>
              <w:t>1.</w:t>
            </w:r>
            <w:proofErr w:type="gramStart"/>
            <w:r w:rsidRPr="00BE3C8A">
              <w:rPr>
                <w:rFonts w:hAnsi="標楷體" w:hint="eastAsia"/>
                <w:bCs/>
                <w:color w:val="FF0000"/>
                <w:sz w:val="18"/>
                <w:szCs w:val="18"/>
              </w:rPr>
              <w:t>拔完地瓜</w:t>
            </w:r>
            <w:proofErr w:type="gramEnd"/>
            <w:r w:rsidRPr="00BE3C8A">
              <w:rPr>
                <w:rFonts w:hAnsi="標楷體" w:hint="eastAsia"/>
                <w:bCs/>
                <w:color w:val="FF0000"/>
                <w:sz w:val="18"/>
                <w:szCs w:val="18"/>
              </w:rPr>
              <w:t>後，留五分鐘的時間進行拔地瓜體驗的分享及今日學習到的事項。</w:t>
            </w:r>
          </w:p>
          <w:p w:rsidR="00BE3C8A" w:rsidRPr="00BE3C8A" w:rsidRDefault="00BE3C8A" w:rsidP="00BE3C8A">
            <w:pPr>
              <w:spacing w:line="0" w:lineRule="atLeast"/>
              <w:jc w:val="both"/>
              <w:rPr>
                <w:rFonts w:hAnsi="標楷體" w:hint="eastAsia"/>
                <w:b/>
                <w:bCs/>
                <w:color w:val="FF0000"/>
                <w:sz w:val="18"/>
                <w:szCs w:val="18"/>
              </w:rPr>
            </w:pPr>
            <w:r w:rsidRPr="00BE3C8A">
              <w:rPr>
                <w:rFonts w:hAnsi="標楷體" w:hint="eastAsia"/>
                <w:b/>
                <w:bCs/>
                <w:color w:val="FF0000"/>
                <w:sz w:val="18"/>
                <w:szCs w:val="18"/>
              </w:rPr>
              <w:t>4-1</w:t>
            </w:r>
            <w:r w:rsidRPr="00BE3C8A">
              <w:rPr>
                <w:rFonts w:hAnsi="標楷體" w:hint="eastAsia"/>
                <w:b/>
                <w:bCs/>
                <w:color w:val="FF0000"/>
                <w:sz w:val="18"/>
                <w:szCs w:val="18"/>
              </w:rPr>
              <w:t>延伸活動</w:t>
            </w:r>
          </w:p>
          <w:p w:rsidR="00BE3C8A" w:rsidRPr="00BE3C8A" w:rsidRDefault="00BE3C8A" w:rsidP="00BE3C8A">
            <w:pPr>
              <w:spacing w:line="0" w:lineRule="atLeast"/>
              <w:ind w:left="50"/>
              <w:jc w:val="both"/>
              <w:rPr>
                <w:rFonts w:ascii="新細明體" w:hAnsi="新細明體" w:hint="eastAsia"/>
                <w:color w:val="FF0000"/>
                <w:kern w:val="0"/>
                <w:sz w:val="18"/>
                <w:szCs w:val="18"/>
              </w:rPr>
            </w:pPr>
            <w:r w:rsidRPr="00BE3C8A">
              <w:rPr>
                <w:rFonts w:ascii="新細明體" w:hAnsi="新細明體" w:hint="eastAsia"/>
                <w:color w:val="FF0000"/>
                <w:kern w:val="0"/>
                <w:sz w:val="18"/>
                <w:szCs w:val="18"/>
              </w:rPr>
              <w:t>1.了解地瓜對人體有何幫助？</w:t>
            </w:r>
          </w:p>
          <w:p w:rsidR="00BE3C8A" w:rsidRPr="00BE3C8A" w:rsidRDefault="00BE3C8A" w:rsidP="00BE3C8A">
            <w:pPr>
              <w:spacing w:line="0" w:lineRule="atLeast"/>
              <w:ind w:left="50"/>
              <w:jc w:val="both"/>
              <w:rPr>
                <w:rFonts w:ascii="新細明體" w:hAnsi="新細明體" w:hint="eastAsia"/>
                <w:color w:val="FF0000"/>
                <w:kern w:val="0"/>
                <w:sz w:val="18"/>
                <w:szCs w:val="18"/>
              </w:rPr>
            </w:pPr>
            <w:r w:rsidRPr="00BE3C8A">
              <w:rPr>
                <w:rFonts w:ascii="新細明體" w:hAnsi="新細明體" w:hint="eastAsia"/>
                <w:color w:val="FF0000"/>
                <w:kern w:val="0"/>
                <w:sz w:val="18"/>
                <w:szCs w:val="18"/>
              </w:rPr>
              <w:t>2.地瓜有分為哪些種類？</w:t>
            </w:r>
          </w:p>
          <w:p w:rsidR="00BE3C8A" w:rsidRPr="00BE3C8A" w:rsidRDefault="00BE3C8A" w:rsidP="00BE3C8A">
            <w:pPr>
              <w:spacing w:line="0" w:lineRule="atLeast"/>
              <w:ind w:left="50"/>
              <w:jc w:val="both"/>
              <w:rPr>
                <w:rFonts w:ascii="新細明體" w:hAnsi="新細明體" w:hint="eastAsia"/>
                <w:color w:val="FF0000"/>
                <w:kern w:val="0"/>
                <w:sz w:val="18"/>
                <w:szCs w:val="18"/>
              </w:rPr>
            </w:pPr>
            <w:r w:rsidRPr="00BE3C8A">
              <w:rPr>
                <w:rFonts w:ascii="新細明體" w:hAnsi="新細明體" w:hint="eastAsia"/>
                <w:color w:val="FF0000"/>
                <w:kern w:val="0"/>
                <w:sz w:val="18"/>
                <w:szCs w:val="18"/>
              </w:rPr>
              <w:t>2.老師講解地瓜含有哪些營養素？</w:t>
            </w:r>
          </w:p>
          <w:p w:rsidR="00BE3C8A" w:rsidRPr="00BE3C8A" w:rsidRDefault="00BE3C8A" w:rsidP="00BE3C8A">
            <w:pPr>
              <w:spacing w:line="0" w:lineRule="atLeast"/>
              <w:ind w:left="50"/>
              <w:jc w:val="both"/>
              <w:rPr>
                <w:rFonts w:ascii="新細明體" w:hAnsi="新細明體" w:hint="eastAsia"/>
                <w:color w:val="FF0000"/>
                <w:kern w:val="0"/>
                <w:sz w:val="18"/>
                <w:szCs w:val="18"/>
              </w:rPr>
            </w:pPr>
            <w:r w:rsidRPr="00BE3C8A">
              <w:rPr>
                <w:rFonts w:ascii="新細明體" w:hAnsi="新細明體" w:hint="eastAsia"/>
                <w:color w:val="FF0000"/>
                <w:kern w:val="0"/>
                <w:sz w:val="18"/>
                <w:szCs w:val="18"/>
              </w:rPr>
              <w:t>3.地瓜可以做成哪些料理？學生分享吃過哪些地瓜料理。</w:t>
            </w:r>
          </w:p>
          <w:p w:rsidR="00BE3C8A" w:rsidRPr="00BE3C8A" w:rsidRDefault="00BE3C8A" w:rsidP="00BE3C8A">
            <w:pPr>
              <w:spacing w:line="0" w:lineRule="atLeast"/>
              <w:ind w:left="50"/>
              <w:jc w:val="both"/>
              <w:rPr>
                <w:rFonts w:ascii="新細明體" w:hAnsi="新細明體" w:hint="eastAsia"/>
                <w:color w:val="FF0000"/>
                <w:kern w:val="0"/>
                <w:sz w:val="18"/>
                <w:szCs w:val="18"/>
              </w:rPr>
            </w:pPr>
            <w:r w:rsidRPr="00BE3C8A">
              <w:rPr>
                <w:rFonts w:ascii="新細明體" w:hAnsi="新細明體" w:hint="eastAsia"/>
                <w:color w:val="FF0000"/>
                <w:kern w:val="0"/>
                <w:sz w:val="18"/>
                <w:szCs w:val="18"/>
              </w:rPr>
              <w:t>4.學生分組討論並完成學習單。</w:t>
            </w:r>
          </w:p>
          <w:p w:rsidR="00BE3C8A" w:rsidRDefault="00BE3C8A" w:rsidP="00BE3C8A">
            <w:pPr>
              <w:snapToGrid w:val="0"/>
              <w:contextualSpacing/>
              <w:rPr>
                <w:rFonts w:ascii="Arial" w:hAnsi="Arial" w:cs="Arial" w:hint="eastAsia"/>
                <w:color w:val="222222"/>
              </w:rPr>
            </w:pPr>
            <w:r w:rsidRPr="00BE3C8A">
              <w:rPr>
                <w:rFonts w:ascii="新細明體" w:hAnsi="新細明體" w:hint="eastAsia"/>
                <w:color w:val="FF0000"/>
                <w:kern w:val="0"/>
                <w:sz w:val="18"/>
                <w:szCs w:val="18"/>
              </w:rPr>
              <w:t>5.嘗試地瓜料理製作。</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二、植物的奧祕</w:t>
            </w:r>
          </w:p>
          <w:p w:rsidR="00B80940" w:rsidRDefault="00B80940">
            <w:pPr>
              <w:spacing w:line="0" w:lineRule="atLeast"/>
              <w:jc w:val="both"/>
              <w:rPr>
                <w:rFonts w:ascii="新細明體" w:hAnsi="新細明體"/>
                <w:sz w:val="20"/>
                <w:szCs w:val="20"/>
              </w:rPr>
            </w:pPr>
            <w:r>
              <w:rPr>
                <w:rFonts w:ascii="新細明體" w:hAnsi="新細明體"/>
                <w:bCs/>
                <w:sz w:val="20"/>
                <w:szCs w:val="20"/>
              </w:rPr>
              <w:t>2.植物的繁殖</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習作評量</w:t>
            </w:r>
            <w:r>
              <w:rPr>
                <w:rFonts w:ascii="新細明體" w:hAnsi="新細明體"/>
                <w:bCs/>
                <w:sz w:val="20"/>
                <w:szCs w:val="20"/>
              </w:rPr>
              <w:br/>
              <w:t>資料蒐集</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第十週</w:t>
            </w:r>
            <w:r>
              <w:rPr>
                <w:rFonts w:ascii="新細明體" w:hAnsi="新細明體"/>
                <w:sz w:val="20"/>
                <w:szCs w:val="20"/>
              </w:rPr>
              <w:br/>
            </w:r>
          </w:p>
        </w:tc>
        <w:tc>
          <w:tcPr>
            <w:tcW w:w="3420" w:type="dxa"/>
          </w:tcPr>
          <w:p w:rsidR="00B80940" w:rsidRDefault="00B80940" w:rsidP="002F48EB">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w:t>
            </w:r>
            <w:r w:rsidR="002F48EB">
              <w:rPr>
                <w:rFonts w:ascii="新細明體" w:hAnsi="新細明體"/>
                <w:bCs/>
                <w:sz w:val="20"/>
                <w:szCs w:val="20"/>
              </w:rPr>
              <w:t>能依規劃的實驗步驟</w:t>
            </w:r>
            <w:r>
              <w:rPr>
                <w:rFonts w:ascii="新細明體" w:hAnsi="新細明體"/>
                <w:bCs/>
                <w:sz w:val="20"/>
                <w:szCs w:val="20"/>
              </w:rPr>
              <w:t>執行操作。</w:t>
            </w:r>
            <w:r>
              <w:rPr>
                <w:rFonts w:ascii="新細明體" w:hAnsi="新細明體"/>
                <w:bCs/>
                <w:sz w:val="20"/>
                <w:szCs w:val="20"/>
              </w:rPr>
              <w:br/>
              <w:t>1-3-1-2察覺一個問題或事件，常可由不同的角度來觀察而看出不同的特徵。</w:t>
            </w:r>
            <w:r>
              <w:rPr>
                <w:rFonts w:ascii="新細明體" w:hAnsi="新細明體"/>
                <w:bCs/>
                <w:sz w:val="20"/>
                <w:szCs w:val="20"/>
              </w:rPr>
              <w:br/>
              <w:t>1-3-2-3依差異的程度，做第二層次以上的分類。</w:t>
            </w:r>
            <w:r>
              <w:rPr>
                <w:rFonts w:ascii="新細明體" w:hAnsi="新細明體"/>
                <w:bCs/>
                <w:sz w:val="20"/>
                <w:szCs w:val="20"/>
              </w:rPr>
              <w:br/>
              <w:t>1-3-3-1實驗時，確認相關的變因，做操控運作。</w:t>
            </w:r>
            <w:r>
              <w:rPr>
                <w:rFonts w:ascii="新細明體" w:hAnsi="新細明體"/>
                <w:bCs/>
                <w:sz w:val="20"/>
                <w:szCs w:val="20"/>
              </w:rPr>
              <w:br/>
              <w:t>1-3-3-3由系列的相關活動，綜合說出活動的主要特徵。</w:t>
            </w:r>
            <w:r>
              <w:rPr>
                <w:rFonts w:ascii="新細明體" w:hAnsi="新細明體"/>
                <w:bCs/>
                <w:sz w:val="20"/>
                <w:szCs w:val="20"/>
              </w:rPr>
              <w:br/>
              <w:t>1-3-4-2辨識出資料的特徵及通則性並做詮釋。</w:t>
            </w:r>
            <w:r>
              <w:rPr>
                <w:rFonts w:ascii="新細明體" w:hAnsi="新細明體"/>
                <w:bCs/>
                <w:sz w:val="20"/>
                <w:szCs w:val="20"/>
              </w:rPr>
              <w:br/>
              <w:t>1-3-4-4由實驗的結果，獲得研判的論點。</w:t>
            </w:r>
            <w:r>
              <w:rPr>
                <w:rFonts w:ascii="新細明體" w:hAnsi="新細明體"/>
                <w:bCs/>
                <w:sz w:val="20"/>
                <w:szCs w:val="20"/>
              </w:rPr>
              <w:br/>
              <w:t>1-3-5-4願意與同儕相互溝通，共享活動的樂趣。</w:t>
            </w:r>
            <w:r>
              <w:rPr>
                <w:rFonts w:ascii="新細明體" w:hAnsi="新細明體"/>
                <w:bCs/>
                <w:sz w:val="20"/>
                <w:szCs w:val="20"/>
              </w:rPr>
              <w:br/>
              <w:t>2-3-2-1察覺植物根、莖、葉、花、果、種子各具功能。照光、溫度、溼度、土壤影響植物的生活，不同棲息地適應下來的植物也各不相同。發現植物繁殖的方法有許多種。</w:t>
            </w:r>
            <w:r>
              <w:rPr>
                <w:rFonts w:ascii="新細明體" w:hAnsi="新細明體"/>
                <w:bCs/>
                <w:sz w:val="20"/>
                <w:szCs w:val="20"/>
              </w:rPr>
              <w:br/>
              <w:t>2-3-2-4藉著對動物及植物的認識，自訂一些標準將動物、植物分類。</w:t>
            </w:r>
            <w:r>
              <w:rPr>
                <w:rFonts w:ascii="新細明體" w:hAnsi="新細明體"/>
                <w:bCs/>
                <w:sz w:val="20"/>
                <w:szCs w:val="20"/>
              </w:rPr>
              <w:br/>
              <w:t>3-3-0-5察覺有時實驗情況雖然相同，也可能因存在著未能控制的因素之影響，使得產生的結果有差異。</w:t>
            </w:r>
            <w:r>
              <w:rPr>
                <w:rFonts w:ascii="新細明體" w:hAnsi="新細明體"/>
                <w:bCs/>
                <w:sz w:val="20"/>
                <w:szCs w:val="20"/>
              </w:rPr>
              <w:br/>
              <w:t>5-3-1-2知道經由細心、切實的探討，獲得的資料才可信。</w:t>
            </w:r>
            <w:r>
              <w:rPr>
                <w:rFonts w:ascii="新細明體" w:hAnsi="新細明體"/>
                <w:bCs/>
                <w:sz w:val="20"/>
                <w:szCs w:val="20"/>
              </w:rPr>
              <w:br/>
              <w:t>6-3-2-1察覺不同的辦法，常也能做出相同的結果。</w:t>
            </w:r>
            <w:r>
              <w:rPr>
                <w:rFonts w:ascii="新細明體" w:hAnsi="新細明體"/>
                <w:bCs/>
                <w:sz w:val="20"/>
                <w:szCs w:val="20"/>
              </w:rPr>
              <w:br/>
              <w:t>6-3-3-2體會在執行的環節中，有許多關鍵性的因素需要考量。</w:t>
            </w:r>
            <w:r>
              <w:rPr>
                <w:rFonts w:ascii="新細明體" w:hAnsi="新細明體"/>
                <w:color w:val="0000FF"/>
                <w:sz w:val="20"/>
                <w:szCs w:val="20"/>
              </w:rPr>
              <w:br/>
            </w:r>
            <w:r>
              <w:rPr>
                <w:rFonts w:ascii="新細明體" w:hAnsi="新細明體"/>
                <w:bCs/>
                <w:color w:val="0000FF"/>
                <w:sz w:val="20"/>
                <w:szCs w:val="20"/>
              </w:rPr>
              <w:t>【生涯發展教育】3-2-2學習如何解決問題及做決定。</w:t>
            </w:r>
            <w:r>
              <w:rPr>
                <w:rFonts w:ascii="新細明體" w:hAnsi="新細明體"/>
                <w:bCs/>
                <w:color w:val="0000FF"/>
                <w:sz w:val="20"/>
                <w:szCs w:val="20"/>
              </w:rPr>
              <w:br/>
              <w:t>【家政教育】3-3-6利用科技蒐集生活相關資訊。</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r>
            <w:r w:rsidRPr="00060251">
              <w:rPr>
                <w:rFonts w:ascii="新細明體" w:hAnsi="新細明體"/>
                <w:color w:val="FF6600"/>
                <w:sz w:val="20"/>
                <w:szCs w:val="20"/>
              </w:rPr>
              <w:t>【環境教育】5-3-1具有參與規劃校園環境調查活動的經驗。</w:t>
            </w:r>
          </w:p>
        </w:tc>
        <w:tc>
          <w:tcPr>
            <w:tcW w:w="4140" w:type="dxa"/>
          </w:tcPr>
          <w:p w:rsidR="00B80940" w:rsidRDefault="00B80940">
            <w:pPr>
              <w:spacing w:line="0" w:lineRule="atLeast"/>
              <w:jc w:val="both"/>
              <w:rPr>
                <w:rFonts w:ascii="新細明體" w:hAnsi="新細明體"/>
                <w:bCs/>
                <w:sz w:val="20"/>
                <w:szCs w:val="20"/>
              </w:rPr>
            </w:pPr>
            <w:r>
              <w:rPr>
                <w:rFonts w:ascii="新細明體" w:hAnsi="新細明體"/>
                <w:bCs/>
                <w:sz w:val="20"/>
                <w:szCs w:val="20"/>
              </w:rPr>
              <w:t>二、植物的奧祕</w:t>
            </w:r>
            <w:r>
              <w:rPr>
                <w:rFonts w:ascii="新細明體" w:hAnsi="新細明體"/>
                <w:sz w:val="20"/>
                <w:szCs w:val="20"/>
              </w:rPr>
              <w:br/>
            </w:r>
            <w:r>
              <w:rPr>
                <w:rFonts w:ascii="新細明體" w:hAnsi="新細明體"/>
                <w:bCs/>
                <w:sz w:val="20"/>
                <w:szCs w:val="20"/>
              </w:rPr>
              <w:t>3.植物的特徵和分類</w:t>
            </w:r>
            <w:r>
              <w:rPr>
                <w:rFonts w:ascii="新細明體" w:hAnsi="新細明體"/>
                <w:sz w:val="20"/>
                <w:szCs w:val="20"/>
              </w:rPr>
              <w:br/>
            </w:r>
            <w:r>
              <w:rPr>
                <w:rFonts w:ascii="新細明體" w:hAnsi="新細明體"/>
                <w:bCs/>
                <w:sz w:val="20"/>
                <w:szCs w:val="20"/>
              </w:rPr>
              <w:t>活動一：植物的特徵與分類</w:t>
            </w:r>
            <w:r>
              <w:rPr>
                <w:rFonts w:ascii="新細明體" w:hAnsi="新細明體"/>
                <w:bCs/>
                <w:sz w:val="20"/>
                <w:szCs w:val="20"/>
              </w:rPr>
              <w:br/>
              <w:t>1.觀察校園植物或圖片資料，探討各種植物生活環境和外形特徵的異同。例如：有些植物的莖是直立的，有些是匍匐的。</w:t>
            </w:r>
            <w:r>
              <w:rPr>
                <w:rFonts w:ascii="新細明體" w:hAnsi="新細明體"/>
                <w:bCs/>
                <w:sz w:val="20"/>
                <w:szCs w:val="20"/>
              </w:rPr>
              <w:br/>
              <w:t>2.觀察圖片說出各種植物的特徵。例如：蓮花生長在水裡、桑樹生長在陸地；落地生根可以用葉繁殖，紫花酢漿草不能用葉繁殖。</w:t>
            </w:r>
            <w:r>
              <w:rPr>
                <w:rFonts w:ascii="新細明體" w:hAnsi="新細明體"/>
                <w:bCs/>
                <w:sz w:val="20"/>
                <w:szCs w:val="20"/>
              </w:rPr>
              <w:br/>
              <w:t>3.分組進行活動，利用選定的特徵進行植物分類。</w:t>
            </w:r>
            <w:r>
              <w:rPr>
                <w:rFonts w:ascii="新細明體" w:hAnsi="新細明體"/>
                <w:bCs/>
                <w:sz w:val="20"/>
                <w:szCs w:val="20"/>
              </w:rPr>
              <w:br/>
              <w:t>4.若有學生以開花、不開花作為分類依據時，需提醒學生注意，有些植物開花具有季節性，如杜鵑多在春季開花、蓮花多在夏季開花等，並非觀察時沒看到開花現象的植物，就真的不會開花。有些植物不會開花，如蕨類。</w:t>
            </w:r>
            <w:r>
              <w:rPr>
                <w:rFonts w:ascii="新細明體" w:hAnsi="新細明體"/>
                <w:bCs/>
                <w:sz w:val="20"/>
                <w:szCs w:val="20"/>
              </w:rPr>
              <w:br/>
              <w:t>5.鼓勵學生嘗試用不同的特徵進行分類，並於課堂上分享。</w:t>
            </w:r>
            <w:r>
              <w:rPr>
                <w:rFonts w:ascii="新細明體" w:hAnsi="新細明體"/>
                <w:bCs/>
                <w:sz w:val="20"/>
                <w:szCs w:val="20"/>
              </w:rPr>
              <w:br/>
              <w:t>6.延伸閱讀：李時珍的本草綱目，是以科學的分類方法，</w:t>
            </w:r>
            <w:r>
              <w:rPr>
                <w:rFonts w:ascii="新細明體" w:hAnsi="新細明體" w:hint="eastAsia"/>
                <w:bCs/>
                <w:sz w:val="20"/>
                <w:szCs w:val="20"/>
              </w:rPr>
              <w:t>記錄</w:t>
            </w:r>
            <w:r>
              <w:rPr>
                <w:rFonts w:ascii="新細明體" w:hAnsi="新細明體"/>
                <w:bCs/>
                <w:sz w:val="20"/>
                <w:szCs w:val="20"/>
              </w:rPr>
              <w:t>了涵蓋許多領域的知識，有中國古代百科全書之稱。林奈的分類法為生物學界確立了秩序，是生物學界的一大進步。</w:t>
            </w:r>
          </w:p>
          <w:p w:rsidR="00364483" w:rsidRDefault="00364483">
            <w:pPr>
              <w:spacing w:line="0" w:lineRule="atLeast"/>
              <w:jc w:val="both"/>
              <w:rPr>
                <w:rFonts w:ascii="新細明體" w:hAnsi="新細明體"/>
                <w:bCs/>
                <w:sz w:val="20"/>
                <w:szCs w:val="20"/>
              </w:rPr>
            </w:pPr>
          </w:p>
          <w:p w:rsidR="00364483" w:rsidRPr="00060251" w:rsidRDefault="00364483" w:rsidP="00364483">
            <w:pPr>
              <w:spacing w:line="0" w:lineRule="atLeast"/>
              <w:jc w:val="both"/>
              <w:rPr>
                <w:rFonts w:ascii="新細明體" w:hAnsi="新細明體"/>
                <w:color w:val="FF6600"/>
                <w:sz w:val="20"/>
                <w:szCs w:val="20"/>
              </w:rPr>
            </w:pPr>
            <w:r w:rsidRPr="00060251">
              <w:rPr>
                <w:rFonts w:ascii="新細明體" w:hAnsi="新細明體"/>
                <w:color w:val="FF6600"/>
                <w:sz w:val="20"/>
                <w:szCs w:val="20"/>
              </w:rPr>
              <w:t>【校園攝影師】</w:t>
            </w:r>
          </w:p>
          <w:p w:rsidR="00364483" w:rsidRPr="00060251" w:rsidRDefault="00364483" w:rsidP="00364483">
            <w:pPr>
              <w:numPr>
                <w:ilvl w:val="0"/>
                <w:numId w:val="4"/>
              </w:num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以小組為單位，每組有一張小組任務學習單</w:t>
            </w:r>
            <w:r w:rsidRPr="00060251">
              <w:rPr>
                <w:rFonts w:ascii="新細明體" w:hAnsi="新細明體"/>
                <w:color w:val="FF6600"/>
                <w:sz w:val="20"/>
                <w:szCs w:val="20"/>
              </w:rPr>
              <w:t>。</w:t>
            </w:r>
          </w:p>
          <w:p w:rsidR="00364483" w:rsidRPr="00060251" w:rsidRDefault="00631A62" w:rsidP="00364483">
            <w:pPr>
              <w:numPr>
                <w:ilvl w:val="0"/>
                <w:numId w:val="4"/>
              </w:numPr>
              <w:spacing w:line="0" w:lineRule="atLeast"/>
              <w:jc w:val="both"/>
              <w:rPr>
                <w:rFonts w:ascii="新細明體" w:hAnsi="新細明體"/>
                <w:color w:val="FF6600"/>
                <w:sz w:val="20"/>
                <w:szCs w:val="20"/>
              </w:rPr>
            </w:pPr>
            <w:r w:rsidRPr="00060251">
              <w:rPr>
                <w:rFonts w:ascii="新細明體" w:hAnsi="新細明體"/>
                <w:color w:val="FF6600"/>
                <w:sz w:val="20"/>
                <w:szCs w:val="20"/>
              </w:rPr>
              <w:t>依照學習單內容拍下符合學習單敘述的校園植物</w:t>
            </w:r>
            <w:r w:rsidRPr="00060251">
              <w:rPr>
                <w:rFonts w:ascii="新細明體" w:hAnsi="新細明體" w:hint="eastAsia"/>
                <w:color w:val="FF6600"/>
                <w:sz w:val="20"/>
                <w:szCs w:val="20"/>
              </w:rPr>
              <w:t>。</w:t>
            </w:r>
          </w:p>
          <w:p w:rsidR="00631A62" w:rsidRDefault="00631A62" w:rsidP="00364483">
            <w:pPr>
              <w:numPr>
                <w:ilvl w:val="0"/>
                <w:numId w:val="4"/>
              </w:numPr>
              <w:spacing w:line="0" w:lineRule="atLeast"/>
              <w:jc w:val="both"/>
              <w:rPr>
                <w:rFonts w:ascii="新細明體" w:hAnsi="新細明體"/>
                <w:bCs/>
                <w:sz w:val="20"/>
                <w:szCs w:val="20"/>
              </w:rPr>
            </w:pPr>
            <w:r w:rsidRPr="00060251">
              <w:rPr>
                <w:rFonts w:ascii="新細明體" w:hAnsi="新細明體" w:hint="eastAsia"/>
                <w:color w:val="FF6600"/>
                <w:sz w:val="20"/>
                <w:szCs w:val="20"/>
              </w:rPr>
              <w:t>小組發表、討論。</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二、植物的奧祕</w:t>
            </w:r>
          </w:p>
          <w:p w:rsidR="00B80940" w:rsidRDefault="00B80940" w:rsidP="00364483">
            <w:pPr>
              <w:numPr>
                <w:ilvl w:val="0"/>
                <w:numId w:val="2"/>
              </w:numPr>
              <w:spacing w:line="0" w:lineRule="atLeast"/>
              <w:jc w:val="both"/>
              <w:rPr>
                <w:rFonts w:ascii="新細明體" w:hAnsi="新細明體"/>
                <w:bCs/>
                <w:sz w:val="20"/>
                <w:szCs w:val="20"/>
              </w:rPr>
            </w:pPr>
            <w:r>
              <w:rPr>
                <w:rFonts w:ascii="新細明體" w:hAnsi="新細明體"/>
                <w:bCs/>
                <w:sz w:val="20"/>
                <w:szCs w:val="20"/>
              </w:rPr>
              <w:t>植物的特徵和分類</w:t>
            </w:r>
          </w:p>
          <w:p w:rsidR="00364483" w:rsidRDefault="00364483" w:rsidP="00364483">
            <w:pPr>
              <w:spacing w:line="0" w:lineRule="atLeast"/>
              <w:jc w:val="both"/>
              <w:rPr>
                <w:rFonts w:ascii="新細明體" w:hAnsi="新細明體"/>
                <w:bCs/>
                <w:sz w:val="20"/>
                <w:szCs w:val="20"/>
              </w:rPr>
            </w:pPr>
          </w:p>
          <w:p w:rsidR="00364483" w:rsidRDefault="00364483" w:rsidP="00364483">
            <w:pPr>
              <w:spacing w:line="0" w:lineRule="atLeast"/>
              <w:jc w:val="both"/>
              <w:rPr>
                <w:rFonts w:ascii="新細明體" w:hAnsi="新細明體"/>
                <w:bCs/>
                <w:sz w:val="20"/>
                <w:szCs w:val="20"/>
              </w:rPr>
            </w:pPr>
          </w:p>
          <w:p w:rsidR="00364483" w:rsidRPr="00060251" w:rsidRDefault="00364483" w:rsidP="00364483">
            <w:pPr>
              <w:spacing w:line="0" w:lineRule="atLeast"/>
              <w:jc w:val="both"/>
              <w:rPr>
                <w:rFonts w:ascii="新細明體" w:hAnsi="新細明體"/>
                <w:color w:val="FF6600"/>
                <w:sz w:val="20"/>
                <w:szCs w:val="20"/>
              </w:rPr>
            </w:pPr>
            <w:r w:rsidRPr="00060251">
              <w:rPr>
                <w:rFonts w:ascii="新細明體" w:hAnsi="新細明體"/>
                <w:color w:val="FF6600"/>
                <w:sz w:val="20"/>
                <w:szCs w:val="20"/>
              </w:rPr>
              <w:t>【校園攝影師】</w:t>
            </w:r>
          </w:p>
          <w:p w:rsidR="00364483" w:rsidRPr="00060251" w:rsidRDefault="00364483" w:rsidP="00364483">
            <w:p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可照相手機、</w:t>
            </w:r>
          </w:p>
          <w:p w:rsidR="00364483" w:rsidRPr="00060251" w:rsidRDefault="00364483" w:rsidP="00364483">
            <w:p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小組任務學習單</w:t>
            </w:r>
          </w:p>
          <w:p w:rsidR="00364483" w:rsidRDefault="00364483" w:rsidP="00364483">
            <w:pPr>
              <w:spacing w:line="0" w:lineRule="atLeast"/>
              <w:jc w:val="both"/>
              <w:rPr>
                <w:rFonts w:ascii="新細明體" w:hAnsi="新細明體"/>
                <w:bCs/>
                <w:sz w:val="20"/>
                <w:szCs w:val="20"/>
              </w:rPr>
            </w:pPr>
          </w:p>
          <w:p w:rsidR="00364483" w:rsidRDefault="00364483" w:rsidP="00364483">
            <w:pPr>
              <w:spacing w:line="0" w:lineRule="atLeast"/>
              <w:jc w:val="both"/>
              <w:rPr>
                <w:rFonts w:ascii="新細明體" w:hAnsi="新細明體"/>
                <w:bCs/>
                <w:sz w:val="20"/>
                <w:szCs w:val="20"/>
              </w:rPr>
            </w:pPr>
          </w:p>
          <w:p w:rsidR="00364483" w:rsidRDefault="00364483" w:rsidP="00364483">
            <w:pPr>
              <w:spacing w:line="0" w:lineRule="atLeast"/>
              <w:jc w:val="both"/>
              <w:rPr>
                <w:rFonts w:ascii="新細明體" w:hAnsi="新細明體"/>
                <w:sz w:val="20"/>
                <w:szCs w:val="20"/>
              </w:rPr>
            </w:pP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小組互動表現</w:t>
            </w:r>
            <w:r>
              <w:rPr>
                <w:rFonts w:ascii="新細明體" w:hAnsi="新細明體"/>
                <w:bCs/>
                <w:sz w:val="20"/>
                <w:szCs w:val="20"/>
              </w:rPr>
              <w:br/>
              <w:t>習作評量</w:t>
            </w:r>
            <w:r>
              <w:rPr>
                <w:rFonts w:ascii="新細明體" w:hAnsi="新細明體"/>
                <w:bCs/>
                <w:sz w:val="20"/>
                <w:szCs w:val="20"/>
              </w:rPr>
              <w:br/>
              <w:t>資料蒐集</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第十一週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-3辨別本量與改變量之不同(例如溫度與溫度的變化)。</w:t>
            </w:r>
            <w:r>
              <w:rPr>
                <w:rFonts w:ascii="新細明體" w:hAnsi="新細明體"/>
                <w:bCs/>
                <w:sz w:val="20"/>
                <w:szCs w:val="20"/>
              </w:rPr>
              <w:br/>
              <w:t>1-3-2-2由改變量與本量之比例，評估變化程度。</w:t>
            </w:r>
            <w:r>
              <w:rPr>
                <w:rFonts w:ascii="新細明體" w:hAnsi="新細明體"/>
                <w:bCs/>
                <w:sz w:val="20"/>
                <w:szCs w:val="20"/>
              </w:rPr>
              <w:br/>
              <w:t>1-3-3-3由系列的相關活動，綜合說出活動的主要特徵。</w:t>
            </w:r>
            <w:r>
              <w:rPr>
                <w:rFonts w:ascii="新細明體" w:hAnsi="新細明體"/>
                <w:bCs/>
                <w:sz w:val="20"/>
                <w:szCs w:val="20"/>
              </w:rPr>
              <w:br/>
              <w:t>1-3-4-2辨識出資料的特徵及通則性並做詮釋。</w:t>
            </w:r>
            <w:r>
              <w:rPr>
                <w:rFonts w:ascii="新細明體" w:hAnsi="新細明體"/>
                <w:bCs/>
                <w:sz w:val="20"/>
                <w:szCs w:val="20"/>
              </w:rPr>
              <w:br/>
              <w:t>1-3-5-4願意與同儕相互溝通，共享活動的樂趣。</w:t>
            </w:r>
            <w:r>
              <w:rPr>
                <w:rFonts w:ascii="新細明體" w:hAnsi="新細明體"/>
                <w:bCs/>
                <w:sz w:val="20"/>
                <w:szCs w:val="20"/>
              </w:rPr>
              <w:br/>
              <w:t>2-3-3-1認識物質的性質，探討光、溫度、和空氣對物質性質變化的影響。</w:t>
            </w:r>
            <w:r>
              <w:rPr>
                <w:rFonts w:ascii="新細明體" w:hAnsi="新細明體"/>
                <w:bCs/>
                <w:sz w:val="20"/>
                <w:szCs w:val="20"/>
              </w:rPr>
              <w:br/>
              <w:t>2-3-3-3探討物質的溶解性質、水溶液的導電性、酸鹼性、蒸發、擴散、脹縮、軟硬等。</w:t>
            </w:r>
            <w:r>
              <w:rPr>
                <w:rFonts w:ascii="新細明體" w:hAnsi="新細明體"/>
                <w:bCs/>
                <w:sz w:val="20"/>
                <w:szCs w:val="20"/>
              </w:rPr>
              <w:br/>
              <w:t>3-3-0-3發現運用科學知識來作推論，可推測一些事並獲得證實。</w:t>
            </w:r>
            <w:r>
              <w:rPr>
                <w:rFonts w:ascii="新細明體" w:hAnsi="新細明體"/>
                <w:bCs/>
                <w:sz w:val="20"/>
                <w:szCs w:val="20"/>
              </w:rPr>
              <w:br/>
              <w:t>5-3-1-1能依據自己所理解的知識，做最佳抉擇。</w:t>
            </w:r>
            <w:r>
              <w:rPr>
                <w:rFonts w:ascii="新細明體" w:hAnsi="新細明體"/>
                <w:bCs/>
                <w:sz w:val="20"/>
                <w:szCs w:val="20"/>
              </w:rPr>
              <w:br/>
              <w:t>6-3-2-3面對問題時，能做多方思考，提出解決方法。</w:t>
            </w:r>
            <w:r>
              <w:rPr>
                <w:rFonts w:ascii="新細明體" w:hAnsi="新細明體"/>
                <w:bCs/>
                <w:sz w:val="20"/>
                <w:szCs w:val="20"/>
              </w:rPr>
              <w:br/>
              <w:t>7-3-0-2把學習到的科學知識和技能應用於生活中。</w:t>
            </w:r>
            <w:r>
              <w:rPr>
                <w:rFonts w:ascii="新細明體" w:hAnsi="新細明體"/>
                <w:bCs/>
                <w:sz w:val="20"/>
                <w:szCs w:val="20"/>
              </w:rPr>
              <w:br/>
              <w:t>7-3-0-3能規劃、組織探討活動。</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1"/>
                <w:attr w:name="Month" w:val="2"/>
                <w:attr w:name="Day" w:val="1"/>
                <w:attr w:name="IsLunarDate" w:val="False"/>
                <w:attr w:name="IsROCDate" w:val="False"/>
              </w:smartTagPr>
              <w:r>
                <w:rPr>
                  <w:rFonts w:ascii="新細明體" w:hAnsi="新細明體"/>
                  <w:bCs/>
                  <w:color w:val="0000FF"/>
                  <w:sz w:val="20"/>
                  <w:szCs w:val="20"/>
                </w:rPr>
                <w:t>1-2-1</w:t>
              </w:r>
            </w:smartTag>
            <w:r>
              <w:rPr>
                <w:rFonts w:ascii="新細明體" w:hAnsi="新細明體"/>
                <w:bCs/>
                <w:color w:val="0000FF"/>
                <w:sz w:val="20"/>
                <w:szCs w:val="20"/>
              </w:rPr>
              <w:t>培養自己的興趣、能力。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【家政教育】1-3-4了解食物在烹調、貯存及加工等情況下的變化。</w:t>
            </w:r>
            <w:r>
              <w:rPr>
                <w:rFonts w:ascii="新細明體" w:hAnsi="新細明體"/>
                <w:bCs/>
                <w:color w:val="0000FF"/>
                <w:sz w:val="20"/>
                <w:szCs w:val="20"/>
              </w:rPr>
              <w:br/>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【環境教育】4-3-2能分析各國之環境保護策略，並與我國之相關作法對照。</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三、熱對物質的影響</w:t>
            </w:r>
            <w:r>
              <w:rPr>
                <w:rFonts w:ascii="新細明體" w:hAnsi="新細明體"/>
                <w:sz w:val="20"/>
                <w:szCs w:val="20"/>
              </w:rPr>
              <w:br/>
            </w:r>
            <w:r>
              <w:rPr>
                <w:rFonts w:ascii="新細明體" w:hAnsi="新細明體"/>
                <w:bCs/>
                <w:sz w:val="20"/>
                <w:szCs w:val="20"/>
              </w:rPr>
              <w:t>1.物質受熱後的變化</w:t>
            </w:r>
            <w:r>
              <w:rPr>
                <w:rFonts w:ascii="新細明體" w:hAnsi="新細明體"/>
                <w:sz w:val="20"/>
                <w:szCs w:val="20"/>
              </w:rPr>
              <w:br/>
            </w:r>
            <w:r>
              <w:rPr>
                <w:rFonts w:ascii="新細明體" w:hAnsi="新細明體"/>
                <w:bCs/>
                <w:sz w:val="20"/>
                <w:szCs w:val="20"/>
              </w:rPr>
              <w:t>活動一：物質性質的改變</w:t>
            </w:r>
            <w:r>
              <w:rPr>
                <w:rFonts w:ascii="新細明體" w:hAnsi="新細明體"/>
                <w:bCs/>
                <w:sz w:val="20"/>
                <w:szCs w:val="20"/>
              </w:rPr>
              <w:br/>
              <w:t>1.引導學生從生活經驗中，找出常見物質受熱後改變的現象。例如：玉米加熱變成爆米花、蝦子加熱顏色變紅、青菜加熱後變軟、奶油加熱後從固態變成液態等。</w:t>
            </w:r>
            <w:r>
              <w:rPr>
                <w:rFonts w:ascii="新細明體" w:hAnsi="新細明體"/>
                <w:bCs/>
                <w:sz w:val="20"/>
                <w:szCs w:val="20"/>
              </w:rPr>
              <w:br/>
              <w:t>2.歸納食物加熱後的改變情形。例如：體積、形態、顏色、味道等。</w:t>
            </w:r>
            <w:r>
              <w:rPr>
                <w:rFonts w:ascii="新細明體" w:hAnsi="新細明體"/>
                <w:bCs/>
                <w:sz w:val="20"/>
                <w:szCs w:val="20"/>
              </w:rPr>
              <w:br/>
              <w:t>3.觀察除了食物之外，其他物質的受熱情形。</w:t>
            </w:r>
            <w:r>
              <w:rPr>
                <w:rFonts w:ascii="新細明體" w:hAnsi="新細明體"/>
                <w:bCs/>
                <w:sz w:val="20"/>
                <w:szCs w:val="20"/>
              </w:rPr>
              <w:br/>
              <w:t>4.歸納物質受熱後可能產生的變化。例如：體積、形態、顏色、味道等。</w:t>
            </w:r>
            <w:r>
              <w:rPr>
                <w:rFonts w:ascii="新細明體" w:hAnsi="新細明體"/>
                <w:bCs/>
                <w:sz w:val="20"/>
                <w:szCs w:val="20"/>
              </w:rPr>
              <w:br/>
              <w:t>5.察覺有些物質受熱後，性質並沒有改變。例如：固態的巧克力受熱後會變成液體，冷卻後又會變回固態。</w:t>
            </w:r>
            <w:r>
              <w:rPr>
                <w:rFonts w:ascii="新細明體" w:hAnsi="新細明體"/>
                <w:bCs/>
                <w:sz w:val="20"/>
                <w:szCs w:val="20"/>
              </w:rPr>
              <w:br/>
              <w:t>6.有些物質受熱後，其性質會產生永久改變、無法回覆。例如：木碳燃燒後變成灰燼。</w:t>
            </w:r>
            <w:r>
              <w:rPr>
                <w:rFonts w:ascii="新細明體" w:hAnsi="新細明體"/>
                <w:bCs/>
                <w:sz w:val="20"/>
                <w:szCs w:val="20"/>
              </w:rPr>
              <w:br/>
              <w:t>活動二：液體受熱後的體積變化</w:t>
            </w:r>
            <w:r>
              <w:rPr>
                <w:rFonts w:ascii="新細明體" w:hAnsi="新細明體"/>
                <w:bCs/>
                <w:sz w:val="20"/>
                <w:szCs w:val="20"/>
              </w:rPr>
              <w:br/>
              <w:t>1.進行水受熱的體積變化活動。</w:t>
            </w:r>
            <w:r>
              <w:rPr>
                <w:rFonts w:ascii="新細明體" w:hAnsi="新細明體"/>
                <w:bCs/>
                <w:sz w:val="20"/>
                <w:szCs w:val="20"/>
              </w:rPr>
              <w:br/>
              <w:t>2.實驗中使用到的熱水，不需至沸騰的高溫，以免燙傷。</w:t>
            </w:r>
            <w:r>
              <w:rPr>
                <w:rFonts w:ascii="新細明體" w:hAnsi="新細明體"/>
                <w:bCs/>
                <w:sz w:val="20"/>
                <w:szCs w:val="20"/>
              </w:rPr>
              <w:br/>
              <w:t>3.由實驗結果可知，液體受熱會膨脹、遇冷會收縮。</w:t>
            </w:r>
            <w:r>
              <w:rPr>
                <w:rFonts w:ascii="新細明體" w:hAnsi="新細明體"/>
                <w:bCs/>
                <w:sz w:val="20"/>
                <w:szCs w:val="20"/>
              </w:rPr>
              <w:br/>
              <w:t>活動三：氣體受熱後的體積變化</w:t>
            </w:r>
            <w:r>
              <w:rPr>
                <w:rFonts w:ascii="新細明體" w:hAnsi="新細明體"/>
                <w:bCs/>
                <w:sz w:val="20"/>
                <w:szCs w:val="20"/>
              </w:rPr>
              <w:br/>
              <w:t>1.進行氣體受熱的體積變化活動。</w:t>
            </w:r>
            <w:r>
              <w:rPr>
                <w:rFonts w:ascii="新細明體" w:hAnsi="新細明體"/>
                <w:bCs/>
                <w:sz w:val="20"/>
                <w:szCs w:val="20"/>
              </w:rPr>
              <w:br/>
              <w:t>2.氣體受熱後的體積膨脹較大，使用溫水即可達到良好效果。</w:t>
            </w:r>
            <w:r>
              <w:rPr>
                <w:rFonts w:ascii="新細明體" w:hAnsi="新細明體"/>
                <w:bCs/>
                <w:sz w:val="20"/>
                <w:szCs w:val="20"/>
              </w:rPr>
              <w:br/>
              <w:t>3.歸納實驗結果，可知氣體和液體一樣，受熱會膨脹、遇冷會收縮。</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三、熱對物質的影響</w:t>
            </w:r>
          </w:p>
          <w:p w:rsidR="00B80940" w:rsidRDefault="00B80940">
            <w:pPr>
              <w:spacing w:line="0" w:lineRule="atLeast"/>
              <w:jc w:val="both"/>
              <w:rPr>
                <w:rFonts w:ascii="新細明體" w:hAnsi="新細明體"/>
                <w:sz w:val="20"/>
                <w:szCs w:val="20"/>
              </w:rPr>
            </w:pPr>
            <w:r>
              <w:rPr>
                <w:rFonts w:ascii="新細明體" w:hAnsi="新細明體"/>
                <w:bCs/>
                <w:sz w:val="20"/>
                <w:szCs w:val="20"/>
              </w:rPr>
              <w:t>1.物質受熱後的變化</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小組互動表現</w:t>
            </w:r>
            <w:r>
              <w:rPr>
                <w:rFonts w:ascii="新細明體" w:hAnsi="新細明體"/>
                <w:bCs/>
                <w:sz w:val="20"/>
                <w:szCs w:val="20"/>
              </w:rPr>
              <w:br/>
              <w:t>習作評量</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第十二週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-3辨別本量與改變量之不同(例如溫度與溫度的變化)。</w:t>
            </w:r>
            <w:r>
              <w:rPr>
                <w:rFonts w:ascii="新細明體" w:hAnsi="新細明體"/>
                <w:bCs/>
                <w:sz w:val="20"/>
                <w:szCs w:val="20"/>
              </w:rPr>
              <w:br/>
              <w:t>1-3-2-2由改變量與本量之比例，評估變化程度。</w:t>
            </w:r>
            <w:r>
              <w:rPr>
                <w:rFonts w:ascii="新細明體" w:hAnsi="新細明體"/>
                <w:bCs/>
                <w:sz w:val="20"/>
                <w:szCs w:val="20"/>
              </w:rPr>
              <w:br/>
              <w:t>1-3-3-3由系列的相關活動，綜合說出活動的主要特徵。</w:t>
            </w:r>
            <w:r>
              <w:rPr>
                <w:rFonts w:ascii="新細明體" w:hAnsi="新細明體"/>
                <w:bCs/>
                <w:sz w:val="20"/>
                <w:szCs w:val="20"/>
              </w:rPr>
              <w:br/>
              <w:t>1-3-4-2辨識出資料的特徵及通則性並做詮釋。</w:t>
            </w:r>
            <w:r>
              <w:rPr>
                <w:rFonts w:ascii="新細明體" w:hAnsi="新細明體"/>
                <w:bCs/>
                <w:sz w:val="20"/>
                <w:szCs w:val="20"/>
              </w:rPr>
              <w:br/>
              <w:t>1-3-5-4願意與同儕相互溝通，共享活動的樂趣。</w:t>
            </w:r>
            <w:r>
              <w:rPr>
                <w:rFonts w:ascii="新細明體" w:hAnsi="新細明體"/>
                <w:bCs/>
                <w:sz w:val="20"/>
                <w:szCs w:val="20"/>
              </w:rPr>
              <w:br/>
              <w:t>2-3-3-1認識物質的性質，探討光、溫度、和空氣對物質性質變化的影響。</w:t>
            </w:r>
            <w:r>
              <w:rPr>
                <w:rFonts w:ascii="新細明體" w:hAnsi="新細明體"/>
                <w:bCs/>
                <w:sz w:val="20"/>
                <w:szCs w:val="20"/>
              </w:rPr>
              <w:br/>
              <w:t>2-3-3-3探討物質的溶解性質、水溶液的導電性、酸鹼性、蒸發、擴散、脹縮、軟硬等。</w:t>
            </w:r>
            <w:r>
              <w:rPr>
                <w:rFonts w:ascii="新細明體" w:hAnsi="新細明體"/>
                <w:bCs/>
                <w:sz w:val="20"/>
                <w:szCs w:val="20"/>
              </w:rPr>
              <w:br/>
              <w:t>3-3-0-3發現運用科學知識來作推論，可推測一些事並獲得證實。</w:t>
            </w:r>
            <w:r>
              <w:rPr>
                <w:rFonts w:ascii="新細明體" w:hAnsi="新細明體"/>
                <w:bCs/>
                <w:sz w:val="20"/>
                <w:szCs w:val="20"/>
              </w:rPr>
              <w:br/>
              <w:t>5-3-1-1能依據自己所理解的知識，做最佳抉擇。</w:t>
            </w:r>
            <w:r>
              <w:rPr>
                <w:rFonts w:ascii="新細明體" w:hAnsi="新細明體"/>
                <w:bCs/>
                <w:sz w:val="20"/>
                <w:szCs w:val="20"/>
              </w:rPr>
              <w:br/>
              <w:t>6-3-2-3面對問題時，能做多方思考，提出解決方法。</w:t>
            </w:r>
            <w:r>
              <w:rPr>
                <w:rFonts w:ascii="新細明體" w:hAnsi="新細明體"/>
                <w:bCs/>
                <w:sz w:val="20"/>
                <w:szCs w:val="20"/>
              </w:rPr>
              <w:br/>
              <w:t>7-3-0-2把學習到的科學知識和技能應用於生活中。</w:t>
            </w:r>
            <w:r>
              <w:rPr>
                <w:rFonts w:ascii="新細明體" w:hAnsi="新細明體"/>
                <w:bCs/>
                <w:sz w:val="20"/>
                <w:szCs w:val="20"/>
              </w:rPr>
              <w:br/>
              <w:t>7-3-0-3能規劃、組織探討活動。</w:t>
            </w:r>
            <w:r>
              <w:rPr>
                <w:rFonts w:ascii="新細明體" w:hAnsi="新細明體"/>
                <w:bCs/>
                <w:color w:val="0000FF"/>
                <w:sz w:val="20"/>
                <w:szCs w:val="20"/>
              </w:rPr>
              <w:br/>
              <w:t>【生涯發展教育】2-2-1培養良好的人際互動能力。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【家政教育】1-3-4了解食物在烹調、貯存及加工等情況下的變化。</w:t>
            </w:r>
            <w:r>
              <w:rPr>
                <w:rFonts w:ascii="新細明體" w:hAnsi="新細明體"/>
                <w:bCs/>
                <w:color w:val="0000FF"/>
                <w:sz w:val="20"/>
                <w:szCs w:val="20"/>
              </w:rPr>
              <w:br/>
              <w:t>【家政教育】3-3-6利用科技蒐集生活相關資訊。</w:t>
            </w:r>
            <w:r>
              <w:rPr>
                <w:rFonts w:ascii="新細明體" w:hAnsi="新細明體"/>
                <w:bCs/>
                <w:color w:val="0000FF"/>
                <w:sz w:val="20"/>
                <w:szCs w:val="20"/>
              </w:rPr>
              <w:br/>
              <w:t>【環境教育】4-3-2能分析各國之環境保護策略，並與我國之相關作法對照。</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三、熱對物質的影響</w:t>
            </w:r>
            <w:r>
              <w:rPr>
                <w:rFonts w:ascii="新細明體" w:hAnsi="新細明體"/>
                <w:sz w:val="20"/>
                <w:szCs w:val="20"/>
              </w:rPr>
              <w:br/>
            </w:r>
            <w:r>
              <w:rPr>
                <w:rFonts w:ascii="新細明體" w:hAnsi="新細明體"/>
                <w:bCs/>
                <w:sz w:val="20"/>
                <w:szCs w:val="20"/>
              </w:rPr>
              <w:t>1.物質受熱後的變化</w:t>
            </w:r>
            <w:r>
              <w:rPr>
                <w:rFonts w:ascii="新細明體" w:hAnsi="新細明體"/>
                <w:sz w:val="20"/>
                <w:szCs w:val="20"/>
              </w:rPr>
              <w:br/>
            </w:r>
            <w:r>
              <w:rPr>
                <w:rFonts w:ascii="新細明體" w:hAnsi="新細明體"/>
                <w:bCs/>
                <w:sz w:val="20"/>
                <w:szCs w:val="20"/>
              </w:rPr>
              <w:t>活動四：固體受熱後的體積變化</w:t>
            </w:r>
            <w:r>
              <w:rPr>
                <w:rFonts w:ascii="新細明體" w:hAnsi="新細明體"/>
                <w:bCs/>
                <w:sz w:val="20"/>
                <w:szCs w:val="20"/>
              </w:rPr>
              <w:br/>
              <w:t>1.學生已知氣體和液體皆有熱脹冷縮的現象，教師可引導學生思考，如何讓銅球無法通過銅環的方法。例如：加熱銅球、將銅環放入冷水中。</w:t>
            </w:r>
            <w:r>
              <w:rPr>
                <w:rFonts w:ascii="新細明體" w:hAnsi="新細明體"/>
                <w:bCs/>
                <w:sz w:val="20"/>
                <w:szCs w:val="20"/>
              </w:rPr>
              <w:br/>
              <w:t>2.使用酒精燈前，請教師先指導學生詳讀安全須知，並解說正確操作方式。</w:t>
            </w:r>
            <w:r>
              <w:rPr>
                <w:rFonts w:ascii="新細明體" w:hAnsi="新細明體"/>
                <w:bCs/>
                <w:sz w:val="20"/>
                <w:szCs w:val="20"/>
              </w:rPr>
              <w:br/>
              <w:t>3.進行固體受熱後的體積變化活動。</w:t>
            </w:r>
            <w:r>
              <w:rPr>
                <w:rFonts w:ascii="新細明體" w:hAnsi="新細明體"/>
                <w:bCs/>
                <w:sz w:val="20"/>
                <w:szCs w:val="20"/>
              </w:rPr>
              <w:br/>
              <w:t>4.分組進行操作並分享作法。</w:t>
            </w:r>
            <w:r>
              <w:rPr>
                <w:rFonts w:ascii="新細明體" w:hAnsi="新細明體"/>
                <w:bCs/>
                <w:sz w:val="20"/>
                <w:szCs w:val="20"/>
              </w:rPr>
              <w:br/>
              <w:t>5.引導學生整理歸納所觀察到的現象，得知固體和氣體、液體一樣，皆具有熱脹冷縮的現象。</w:t>
            </w:r>
            <w:r>
              <w:rPr>
                <w:rFonts w:ascii="新細明體" w:hAnsi="新細明體"/>
                <w:bCs/>
                <w:sz w:val="20"/>
                <w:szCs w:val="20"/>
              </w:rPr>
              <w:br/>
              <w:t>活動五：熱脹冷縮的應用</w:t>
            </w:r>
            <w:r>
              <w:rPr>
                <w:rFonts w:ascii="新細明體" w:hAnsi="新細明體"/>
                <w:bCs/>
                <w:sz w:val="20"/>
                <w:szCs w:val="20"/>
              </w:rPr>
              <w:br/>
              <w:t>1.分組蒐集資料，認識生活中應用熱脹冷縮的例子。例如：溫度計、橋梁預留的伸縮縫等。</w:t>
            </w:r>
            <w:r>
              <w:rPr>
                <w:rFonts w:ascii="新細明體" w:hAnsi="新細明體"/>
                <w:bCs/>
                <w:sz w:val="20"/>
                <w:szCs w:val="20"/>
              </w:rPr>
              <w:br/>
              <w:t>2.引導學生思考，這些事物與熱脹冷縮的關係。</w:t>
            </w:r>
            <w:r>
              <w:rPr>
                <w:rFonts w:ascii="新細明體" w:hAnsi="新細明體"/>
                <w:bCs/>
                <w:sz w:val="20"/>
                <w:szCs w:val="20"/>
              </w:rPr>
              <w:br/>
              <w:t>3.鼓勵學生發表分享生活中所見到的熱脹冷縮現象。</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三、熱對物質的影響</w:t>
            </w:r>
          </w:p>
          <w:p w:rsidR="00B80940" w:rsidRDefault="00B80940">
            <w:pPr>
              <w:spacing w:line="0" w:lineRule="atLeast"/>
              <w:jc w:val="both"/>
              <w:rPr>
                <w:rFonts w:ascii="新細明體" w:hAnsi="新細明體"/>
                <w:sz w:val="20"/>
                <w:szCs w:val="20"/>
              </w:rPr>
            </w:pPr>
            <w:r>
              <w:rPr>
                <w:rFonts w:ascii="新細明體" w:hAnsi="新細明體"/>
                <w:bCs/>
                <w:sz w:val="20"/>
                <w:szCs w:val="20"/>
              </w:rPr>
              <w:t>1.物質受熱後的變化</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小組互動表現</w:t>
            </w:r>
            <w:r>
              <w:rPr>
                <w:rFonts w:ascii="新細明體" w:hAnsi="新細明體"/>
                <w:bCs/>
                <w:sz w:val="20"/>
                <w:szCs w:val="20"/>
              </w:rPr>
              <w:br/>
              <w:t>習作評量</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第十三週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4"/>
                <w:attr w:name="IsLunarDate" w:val="False"/>
                <w:attr w:name="IsROCDate" w:val="False"/>
              </w:smartTagPr>
              <w:r>
                <w:rPr>
                  <w:rFonts w:ascii="新細明體" w:hAnsi="新細明體"/>
                  <w:bCs/>
                  <w:sz w:val="20"/>
                  <w:szCs w:val="20"/>
                </w:rPr>
                <w:t>1-3-4</w:t>
              </w:r>
            </w:smartTag>
            <w:r>
              <w:rPr>
                <w:rFonts w:ascii="新細明體" w:hAnsi="新細明體"/>
                <w:bCs/>
                <w:sz w:val="20"/>
                <w:szCs w:val="20"/>
              </w:rPr>
              <w:t>-4由實驗的結果，獲得研判的論點。</w:t>
            </w:r>
            <w:r>
              <w:rPr>
                <w:rFonts w:ascii="新細明體" w:hAnsi="新細明體"/>
                <w:bCs/>
                <w:sz w:val="20"/>
                <w:szCs w:val="20"/>
              </w:rPr>
              <w:br/>
              <w:t>1-3-5-3清楚的傳述科學探究的過程和結果。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2-3-5-1知道熱由高溫往低溫傳播，傳播的方式有傳導、對流、輻射。傳播時會因材料、空間形狀而不同。此一知識可應用於保溫或散熱上。</w:t>
            </w:r>
            <w:r>
              <w:rPr>
                <w:rFonts w:ascii="新細明體" w:hAnsi="新細明體"/>
                <w:bCs/>
                <w:sz w:val="20"/>
                <w:szCs w:val="20"/>
              </w:rPr>
              <w:br/>
              <w:t>2-3-6-1認識日常用品的製造材料(如木材、金屬、塑膠)。</w:t>
            </w:r>
            <w:r>
              <w:rPr>
                <w:rFonts w:ascii="新細明體" w:hAnsi="新細明體"/>
                <w:bCs/>
                <w:sz w:val="20"/>
                <w:szCs w:val="20"/>
              </w:rPr>
              <w:br/>
              <w:t>3-3-0-3發現運用科學知識來作推論，可推測一些事並獲得證實。</w:t>
            </w:r>
            <w:r>
              <w:rPr>
                <w:rFonts w:ascii="新細明體" w:hAnsi="新細明體"/>
                <w:bCs/>
                <w:sz w:val="20"/>
                <w:szCs w:val="20"/>
              </w:rPr>
              <w:br/>
              <w:t>5-3-1-3相信現象的變化有其原因，要獲得什麼結果，須營造什麼變因。</w:t>
            </w:r>
            <w:r>
              <w:rPr>
                <w:rFonts w:ascii="新細明體" w:hAnsi="新細明體"/>
                <w:bCs/>
                <w:sz w:val="20"/>
                <w:szCs w:val="20"/>
              </w:rPr>
              <w:br/>
              <w:t>6-3-3-1能規劃、組織探討活動。</w:t>
            </w:r>
            <w:r>
              <w:rPr>
                <w:rFonts w:ascii="新細明體" w:hAnsi="新細明體"/>
                <w:bCs/>
                <w:sz w:val="20"/>
                <w:szCs w:val="20"/>
              </w:rPr>
              <w:br/>
              <w:t>6-3-3-2體會在執行的環節中，有許多關鍵性的因素需要考量。</w:t>
            </w:r>
            <w:r>
              <w:rPr>
                <w:rFonts w:ascii="新細明體" w:hAnsi="新細明體"/>
                <w:bCs/>
                <w:sz w:val="20"/>
                <w:szCs w:val="20"/>
              </w:rPr>
              <w:br/>
              <w:t>7-3-0-3能規劃、組織探討活動。</w:t>
            </w:r>
            <w:r>
              <w:rPr>
                <w:rFonts w:ascii="新細明體" w:hAnsi="新細明體"/>
                <w:bCs/>
                <w:sz w:val="20"/>
                <w:szCs w:val="20"/>
              </w:rPr>
              <w:br/>
              <w:t>7-3-0-4察覺許多巧妙的工具常是簡單科學原理的應用。</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【家政教育】1-3-4了解食物在烹調、貯存及加工等情況下的變化。</w:t>
            </w:r>
            <w:r>
              <w:rPr>
                <w:rFonts w:ascii="新細明體" w:hAnsi="新細明體"/>
                <w:bCs/>
                <w:color w:val="0000FF"/>
                <w:sz w:val="20"/>
                <w:szCs w:val="20"/>
              </w:rPr>
              <w:br/>
              <w:t>【家政教育】2-3-1了解織品與生活的關係。</w:t>
            </w:r>
            <w:r>
              <w:rPr>
                <w:rFonts w:ascii="新細明體" w:hAnsi="新細明體"/>
                <w:bCs/>
                <w:color w:val="0000FF"/>
                <w:sz w:val="20"/>
                <w:szCs w:val="20"/>
              </w:rPr>
              <w:br/>
              <w:t>【資訊教育】4-3-1能應用網路的資訊解決問題。</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三、熱對物質的影響</w:t>
            </w:r>
            <w:r>
              <w:rPr>
                <w:rFonts w:ascii="新細明體" w:hAnsi="新細明體"/>
                <w:sz w:val="20"/>
                <w:szCs w:val="20"/>
              </w:rPr>
              <w:br/>
            </w:r>
            <w:r>
              <w:rPr>
                <w:rFonts w:ascii="新細明體" w:hAnsi="新細明體"/>
                <w:bCs/>
                <w:sz w:val="20"/>
                <w:szCs w:val="20"/>
              </w:rPr>
              <w:t>2.熱的傳播</w:t>
            </w:r>
            <w:r>
              <w:rPr>
                <w:rFonts w:ascii="新細明體" w:hAnsi="新細明體"/>
                <w:sz w:val="20"/>
                <w:szCs w:val="20"/>
              </w:rPr>
              <w:br/>
            </w:r>
            <w:r>
              <w:rPr>
                <w:rFonts w:ascii="新細明體" w:hAnsi="新細明體"/>
                <w:bCs/>
                <w:sz w:val="20"/>
                <w:szCs w:val="20"/>
              </w:rPr>
              <w:t>活動一：熱的傳導</w:t>
            </w:r>
            <w:r>
              <w:rPr>
                <w:rFonts w:ascii="新細明體" w:hAnsi="新細明體"/>
                <w:bCs/>
                <w:sz w:val="20"/>
                <w:szCs w:val="20"/>
              </w:rPr>
              <w:br/>
              <w:t>1.進行不同材質的熱傳導比較活動。</w:t>
            </w:r>
            <w:r>
              <w:rPr>
                <w:rFonts w:ascii="新細明體" w:hAnsi="新細明體"/>
                <w:bCs/>
                <w:sz w:val="20"/>
                <w:szCs w:val="20"/>
              </w:rPr>
              <w:br/>
              <w:t>2.運用手指觸摸鐵棒，歸納出熱是從溫度高的地方傳至溫度低的地方，再藉由雙手比較鐵棒與塑膠棒熱傳導的速度，歸納出鐵容易傳熱，而塑膠不容易傳熱。</w:t>
            </w:r>
            <w:r>
              <w:rPr>
                <w:rFonts w:ascii="新細明體" w:hAnsi="新細明體"/>
                <w:bCs/>
                <w:sz w:val="20"/>
                <w:szCs w:val="20"/>
              </w:rPr>
              <w:br/>
              <w:t>3.藉由不同材質熱傳導的速度，導入熱的傳導定義，並引導學生歸納不同材質的熱傳導差異。</w:t>
            </w:r>
            <w:r>
              <w:rPr>
                <w:rFonts w:ascii="新細明體" w:hAnsi="新細明體"/>
                <w:bCs/>
                <w:sz w:val="20"/>
                <w:szCs w:val="20"/>
              </w:rPr>
              <w:br/>
              <w:t>4.鐵是容易傳熱的材質，常應用於鍋具、水壺等物品，可以快速傳熱。</w:t>
            </w:r>
            <w:r>
              <w:rPr>
                <w:rFonts w:ascii="新細明體" w:hAnsi="新細明體"/>
                <w:bCs/>
                <w:sz w:val="20"/>
                <w:szCs w:val="20"/>
              </w:rPr>
              <w:br/>
              <w:t>5.不容易傳熱的材質可以作為隔熱用途，例如：棉布製成的隔熱手套、木頭製成的鍋具把手等。</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三、熱對物質的影響</w:t>
            </w:r>
          </w:p>
          <w:p w:rsidR="00B80940" w:rsidRDefault="00B80940">
            <w:pPr>
              <w:spacing w:line="0" w:lineRule="atLeast"/>
              <w:jc w:val="both"/>
              <w:rPr>
                <w:rFonts w:ascii="新細明體" w:hAnsi="新細明體"/>
                <w:sz w:val="20"/>
                <w:szCs w:val="20"/>
              </w:rPr>
            </w:pPr>
            <w:r>
              <w:rPr>
                <w:rFonts w:ascii="新細明體" w:hAnsi="新細明體"/>
                <w:bCs/>
                <w:sz w:val="20"/>
                <w:szCs w:val="20"/>
              </w:rPr>
              <w:t>2.熱的傳播</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習作評量</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第十四週</w:t>
            </w:r>
            <w:r>
              <w:rPr>
                <w:rFonts w:ascii="新細明體" w:hAnsi="新細明體"/>
                <w:sz w:val="20"/>
                <w:szCs w:val="20"/>
              </w:rPr>
              <w:br/>
            </w:r>
          </w:p>
        </w:tc>
        <w:tc>
          <w:tcPr>
            <w:tcW w:w="3420" w:type="dxa"/>
          </w:tcPr>
          <w:p w:rsidR="003653B6" w:rsidRPr="00060251" w:rsidRDefault="00B80940" w:rsidP="003653B6">
            <w:pPr>
              <w:spacing w:line="0" w:lineRule="atLeast"/>
              <w:jc w:val="both"/>
              <w:rPr>
                <w:rFonts w:ascii="新細明體" w:hAnsi="新細明體"/>
                <w:color w:val="FF6600"/>
                <w:sz w:val="20"/>
                <w:szCs w:val="20"/>
              </w:rPr>
            </w:pPr>
            <w:smartTag w:uri="urn:schemas-microsoft-com:office:smarttags" w:element="chsdate">
              <w:smartTagPr>
                <w:attr w:name="Year" w:val="2001"/>
                <w:attr w:name="Month" w:val="3"/>
                <w:attr w:name="Day" w:val="4"/>
                <w:attr w:name="IsLunarDate" w:val="False"/>
                <w:attr w:name="IsROCDate" w:val="False"/>
              </w:smartTagPr>
              <w:r>
                <w:rPr>
                  <w:rFonts w:ascii="新細明體" w:hAnsi="新細明體"/>
                  <w:bCs/>
                  <w:sz w:val="20"/>
                  <w:szCs w:val="20"/>
                </w:rPr>
                <w:t>1-3-4</w:t>
              </w:r>
            </w:smartTag>
            <w:r>
              <w:rPr>
                <w:rFonts w:ascii="新細明體" w:hAnsi="新細明體"/>
                <w:bCs/>
                <w:sz w:val="20"/>
                <w:szCs w:val="20"/>
              </w:rPr>
              <w:t>-4由實驗的結果，獲得研判的論點。</w:t>
            </w:r>
            <w:r>
              <w:rPr>
                <w:rFonts w:ascii="新細明體" w:hAnsi="新細明體"/>
                <w:bCs/>
                <w:sz w:val="20"/>
                <w:szCs w:val="20"/>
              </w:rPr>
              <w:br/>
              <w:t>1-3-5-3清楚的傳述科學探究的過程和結果。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2-3-5-1知道熱由高溫往低溫傳播，傳播的方式有傳導、對流、輻射。傳播時會因材料、空間形狀而不同。此一知識可應用於保溫或散熱上。</w:t>
            </w:r>
            <w:r>
              <w:rPr>
                <w:rFonts w:ascii="新細明體" w:hAnsi="新細明體"/>
                <w:bCs/>
                <w:sz w:val="20"/>
                <w:szCs w:val="20"/>
              </w:rPr>
              <w:br/>
              <w:t>2-3-6-1認識日常用品的製造材料(如木材、金屬、塑膠)。</w:t>
            </w:r>
            <w:r>
              <w:rPr>
                <w:rFonts w:ascii="新細明體" w:hAnsi="新細明體"/>
                <w:bCs/>
                <w:sz w:val="20"/>
                <w:szCs w:val="20"/>
              </w:rPr>
              <w:br/>
              <w:t>3-3-0-3發現運用科學知識來作推論，可推測一些事並獲得證實。</w:t>
            </w:r>
            <w:r>
              <w:rPr>
                <w:rFonts w:ascii="新細明體" w:hAnsi="新細明體"/>
                <w:bCs/>
                <w:sz w:val="20"/>
                <w:szCs w:val="20"/>
              </w:rPr>
              <w:br/>
              <w:t>5-3-1-3相信現象的變化有其原因，要獲得什麼結果，須營造什麼變因。</w:t>
            </w:r>
            <w:r>
              <w:rPr>
                <w:rFonts w:ascii="新細明體" w:hAnsi="新細明體"/>
                <w:bCs/>
                <w:sz w:val="20"/>
                <w:szCs w:val="20"/>
              </w:rPr>
              <w:br/>
              <w:t>6-3-3-1能規劃、組織探討活動。</w:t>
            </w:r>
            <w:r>
              <w:rPr>
                <w:rFonts w:ascii="新細明體" w:hAnsi="新細明體"/>
                <w:bCs/>
                <w:sz w:val="20"/>
                <w:szCs w:val="20"/>
              </w:rPr>
              <w:br/>
              <w:t>6-3-3-2體會在執行的環節中，有許多關鍵性的因素需要考量。</w:t>
            </w:r>
            <w:r>
              <w:rPr>
                <w:rFonts w:ascii="新細明體" w:hAnsi="新細明體"/>
                <w:bCs/>
                <w:sz w:val="20"/>
                <w:szCs w:val="20"/>
              </w:rPr>
              <w:br/>
              <w:t>7-3-0-3能規劃、組織探討活動。</w:t>
            </w:r>
            <w:r>
              <w:rPr>
                <w:rFonts w:ascii="新細明體" w:hAnsi="新細明體"/>
                <w:bCs/>
                <w:sz w:val="20"/>
                <w:szCs w:val="20"/>
              </w:rPr>
              <w:br/>
              <w:t>7-3-0-4察覺許多巧妙的工具常是簡單科學原理的應用。</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r>
            <w:r w:rsidR="00F63586" w:rsidRPr="00060251">
              <w:rPr>
                <w:rFonts w:ascii="新細明體" w:hAnsi="新細明體"/>
                <w:color w:val="FF6600"/>
                <w:sz w:val="20"/>
                <w:szCs w:val="20"/>
              </w:rPr>
              <w:t>【環境教育】2-2-1 能瞭解生活周遭的環境問題及其對個人、學校與社區的影響。</w:t>
            </w:r>
          </w:p>
          <w:p w:rsidR="00B80940" w:rsidRPr="003653B6" w:rsidRDefault="003653B6" w:rsidP="003653B6">
            <w:pPr>
              <w:spacing w:line="0" w:lineRule="atLeast"/>
              <w:jc w:val="both"/>
              <w:rPr>
                <w:rFonts w:ascii="新細明體" w:hAnsi="新細明體"/>
                <w:bCs/>
                <w:color w:val="0000FF"/>
                <w:sz w:val="20"/>
                <w:szCs w:val="20"/>
              </w:rPr>
            </w:pPr>
            <w:r w:rsidRPr="00060251">
              <w:rPr>
                <w:rFonts w:ascii="新細明體" w:hAnsi="新細明體"/>
                <w:color w:val="FF6600"/>
                <w:sz w:val="20"/>
                <w:szCs w:val="20"/>
              </w:rPr>
              <w:t>【環境教育】3-2-1 瞭解生活中個人與環境的相互關係並培養與自然環境相關的個人興趣、嗜好與責任。</w:t>
            </w:r>
            <w:r w:rsidR="00B80940" w:rsidRPr="003653B6">
              <w:rPr>
                <w:rFonts w:ascii="新細明體" w:hAnsi="新細明體"/>
                <w:bCs/>
                <w:color w:val="C00000"/>
                <w:sz w:val="20"/>
                <w:szCs w:val="20"/>
              </w:rPr>
              <w:br/>
            </w:r>
            <w:r w:rsidR="00B80940">
              <w:rPr>
                <w:rFonts w:ascii="新細明體" w:hAnsi="新細明體"/>
                <w:bCs/>
                <w:color w:val="0000FF"/>
                <w:sz w:val="20"/>
                <w:szCs w:val="20"/>
              </w:rPr>
              <w:t>【家政教育】1-3-4了解食物在烹調、貯存及加工等情況下的變化。</w:t>
            </w:r>
            <w:r w:rsidR="00B80940">
              <w:rPr>
                <w:rFonts w:ascii="新細明體" w:hAnsi="新細明體"/>
                <w:bCs/>
                <w:color w:val="0000FF"/>
                <w:sz w:val="20"/>
                <w:szCs w:val="20"/>
              </w:rPr>
              <w:br/>
              <w:t>【家政教育】2-3-1了解織品與生活的關係。</w:t>
            </w:r>
            <w:r w:rsidR="00B80940">
              <w:rPr>
                <w:rFonts w:ascii="新細明體" w:hAnsi="新細明體"/>
                <w:bCs/>
                <w:color w:val="0000FF"/>
                <w:sz w:val="20"/>
                <w:szCs w:val="20"/>
              </w:rPr>
              <w:br/>
            </w:r>
          </w:p>
        </w:tc>
        <w:tc>
          <w:tcPr>
            <w:tcW w:w="4140" w:type="dxa"/>
          </w:tcPr>
          <w:p w:rsidR="00B80940" w:rsidRDefault="00B80940">
            <w:pPr>
              <w:spacing w:line="0" w:lineRule="atLeast"/>
              <w:jc w:val="both"/>
              <w:rPr>
                <w:rFonts w:ascii="新細明體" w:hAnsi="新細明體"/>
                <w:bCs/>
                <w:sz w:val="20"/>
                <w:szCs w:val="20"/>
              </w:rPr>
            </w:pPr>
            <w:r>
              <w:rPr>
                <w:rFonts w:ascii="新細明體" w:hAnsi="新細明體"/>
                <w:bCs/>
                <w:sz w:val="20"/>
                <w:szCs w:val="20"/>
              </w:rPr>
              <w:t>三、熱對物質的影響</w:t>
            </w:r>
            <w:r>
              <w:rPr>
                <w:rFonts w:ascii="新細明體" w:hAnsi="新細明體"/>
                <w:sz w:val="20"/>
                <w:szCs w:val="20"/>
              </w:rPr>
              <w:br/>
            </w:r>
            <w:r>
              <w:rPr>
                <w:rFonts w:ascii="新細明體" w:hAnsi="新細明體"/>
                <w:bCs/>
                <w:sz w:val="20"/>
                <w:szCs w:val="20"/>
              </w:rPr>
              <w:t>2.熱的傳播</w:t>
            </w:r>
            <w:r>
              <w:rPr>
                <w:rFonts w:ascii="新細明體" w:hAnsi="新細明體"/>
                <w:sz w:val="20"/>
                <w:szCs w:val="20"/>
              </w:rPr>
              <w:br/>
            </w:r>
            <w:r>
              <w:rPr>
                <w:rFonts w:ascii="新細明體" w:hAnsi="新細明體"/>
                <w:bCs/>
                <w:sz w:val="20"/>
                <w:szCs w:val="20"/>
              </w:rPr>
              <w:t>活動二：熱的對流</w:t>
            </w:r>
            <w:r>
              <w:rPr>
                <w:rFonts w:ascii="新細明體" w:hAnsi="新細明體"/>
                <w:bCs/>
                <w:sz w:val="20"/>
                <w:szCs w:val="20"/>
              </w:rPr>
              <w:br/>
              <w:t>1.進行水的對流活動。</w:t>
            </w:r>
            <w:r>
              <w:rPr>
                <w:rFonts w:ascii="新細明體" w:hAnsi="新細明體"/>
                <w:bCs/>
                <w:sz w:val="20"/>
                <w:szCs w:val="20"/>
              </w:rPr>
              <w:br/>
              <w:t>2.觀察燒杯中的水受熱後的情形。燒杯中的水裝八分滿即可，水太多容易溢出，水太少不易觀察到對流現象。</w:t>
            </w:r>
            <w:r>
              <w:rPr>
                <w:rFonts w:ascii="新細明體" w:hAnsi="新細明體"/>
                <w:bCs/>
                <w:sz w:val="20"/>
                <w:szCs w:val="20"/>
              </w:rPr>
              <w:br/>
              <w:t>3.在水中加入碎茶葉或黑胡椒粒、蛭石等物質，可以幫助觀察水的對流現象。基本上添加的物質要輕、細小且顏色明顯為佳。</w:t>
            </w:r>
            <w:r>
              <w:rPr>
                <w:rFonts w:ascii="新細明體" w:hAnsi="新細明體"/>
                <w:bCs/>
                <w:sz w:val="20"/>
                <w:szCs w:val="20"/>
              </w:rPr>
              <w:br/>
              <w:t>4.討論水的流動現象和熱傳遞的關係。</w:t>
            </w:r>
            <w:r>
              <w:rPr>
                <w:rFonts w:ascii="新細明體" w:hAnsi="新細明體"/>
                <w:bCs/>
                <w:sz w:val="20"/>
                <w:szCs w:val="20"/>
              </w:rPr>
              <w:br/>
              <w:t>5.歸納並定義熱對流的傳播方式。</w:t>
            </w:r>
            <w:r>
              <w:rPr>
                <w:rFonts w:ascii="新細明體" w:hAnsi="新細明體"/>
                <w:bCs/>
                <w:sz w:val="20"/>
                <w:szCs w:val="20"/>
              </w:rPr>
              <w:br/>
              <w:t>6.分組討論生活中有哪些例子也是應用熱對流的原理。</w:t>
            </w:r>
            <w:r>
              <w:rPr>
                <w:rFonts w:ascii="新細明體" w:hAnsi="新細明體"/>
                <w:bCs/>
                <w:sz w:val="20"/>
                <w:szCs w:val="20"/>
              </w:rPr>
              <w:br/>
              <w:t>7.引導學生思考，空氣也會流動，傳播熱的方式和也體是否相同。</w:t>
            </w:r>
            <w:r>
              <w:rPr>
                <w:rFonts w:ascii="新細明體" w:hAnsi="新細明體"/>
                <w:bCs/>
                <w:sz w:val="20"/>
                <w:szCs w:val="20"/>
              </w:rPr>
              <w:br/>
              <w:t>8.歸納整理液體和氣體的熱傳播方式皆為對流。</w:t>
            </w:r>
            <w:r>
              <w:rPr>
                <w:rFonts w:ascii="新細明體" w:hAnsi="新細明體"/>
                <w:bCs/>
                <w:sz w:val="20"/>
                <w:szCs w:val="20"/>
              </w:rPr>
              <w:br/>
              <w:t>活動三：熱的輻射</w:t>
            </w:r>
            <w:r>
              <w:rPr>
                <w:rFonts w:ascii="新細明體" w:hAnsi="新細明體"/>
                <w:bCs/>
                <w:sz w:val="20"/>
                <w:szCs w:val="20"/>
              </w:rPr>
              <w:br/>
              <w:t>1.引導學生探討，沒有固體、液體、氣體等介質時，是否能進行熱的傳播。</w:t>
            </w:r>
            <w:r>
              <w:rPr>
                <w:rFonts w:ascii="新細明體" w:hAnsi="新細明體"/>
                <w:bCs/>
                <w:sz w:val="20"/>
                <w:szCs w:val="20"/>
              </w:rPr>
              <w:br/>
              <w:t>2.藉由單元一所學過的太陽傳熱的舊知識，介紹太陽</w:t>
            </w:r>
            <w:r>
              <w:rPr>
                <w:rFonts w:ascii="新細明體" w:hAnsi="新細明體" w:hint="eastAsia"/>
                <w:bCs/>
                <w:sz w:val="20"/>
                <w:szCs w:val="20"/>
              </w:rPr>
              <w:t>即</w:t>
            </w:r>
            <w:r>
              <w:rPr>
                <w:rFonts w:ascii="新細明體" w:hAnsi="新細明體"/>
                <w:bCs/>
                <w:sz w:val="20"/>
                <w:szCs w:val="20"/>
              </w:rPr>
              <w:t>是以輻射方式將熱傳播至地球上。</w:t>
            </w:r>
            <w:r>
              <w:rPr>
                <w:rFonts w:ascii="新細明體" w:hAnsi="新細明體"/>
                <w:bCs/>
                <w:sz w:val="20"/>
                <w:szCs w:val="20"/>
              </w:rPr>
              <w:br/>
              <w:t>3.知道輻射熱可以被阻擋，所以在樹蔭下會比陽光下涼爽。</w:t>
            </w:r>
            <w:r>
              <w:rPr>
                <w:rFonts w:ascii="新細明體" w:hAnsi="新細明體"/>
                <w:bCs/>
                <w:sz w:val="20"/>
                <w:szCs w:val="20"/>
              </w:rPr>
              <w:br/>
              <w:t>4.比較深淺不同顏色吸收輻射熱的差異。</w:t>
            </w:r>
            <w:r>
              <w:rPr>
                <w:rFonts w:ascii="新細明體" w:hAnsi="新細明體"/>
                <w:bCs/>
                <w:sz w:val="20"/>
                <w:szCs w:val="20"/>
              </w:rPr>
              <w:br/>
              <w:t>5.夏天穿著淺色衣物較不易吸收輻射熱，相對於穿著深色衣物，會感覺比較涼爽。</w:t>
            </w:r>
          </w:p>
          <w:p w:rsidR="00EA6D29" w:rsidRPr="00060251" w:rsidRDefault="00EA6D29">
            <w:pPr>
              <w:spacing w:line="0" w:lineRule="atLeast"/>
              <w:jc w:val="both"/>
              <w:rPr>
                <w:rFonts w:ascii="新細明體" w:hAnsi="新細明體"/>
                <w:color w:val="FF6600"/>
                <w:sz w:val="20"/>
                <w:szCs w:val="20"/>
              </w:rPr>
            </w:pPr>
            <w:r w:rsidRPr="00060251">
              <w:rPr>
                <w:rFonts w:ascii="新細明體" w:hAnsi="新細明體"/>
                <w:color w:val="FF6600"/>
                <w:sz w:val="20"/>
                <w:szCs w:val="20"/>
              </w:rPr>
              <w:t>【認識溫室效應】</w:t>
            </w:r>
          </w:p>
          <w:p w:rsidR="00EA6D29" w:rsidRPr="00060251" w:rsidRDefault="00EA6D29" w:rsidP="002838AD">
            <w:pPr>
              <w:numPr>
                <w:ilvl w:val="0"/>
                <w:numId w:val="3"/>
              </w:num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觀賞一段動畫影片，和學生探討故事主人翁的生活環境前後有什麼變化？</w:t>
            </w:r>
          </w:p>
          <w:p w:rsidR="00EA6D29" w:rsidRPr="00060251" w:rsidRDefault="002838AD" w:rsidP="00EA6D29">
            <w:pPr>
              <w:numPr>
                <w:ilvl w:val="0"/>
                <w:numId w:val="3"/>
              </w:numPr>
              <w:spacing w:line="0" w:lineRule="atLeast"/>
              <w:jc w:val="both"/>
              <w:rPr>
                <w:rFonts w:ascii="新細明體" w:hAnsi="新細明體"/>
                <w:color w:val="FF6600"/>
                <w:sz w:val="20"/>
                <w:szCs w:val="20"/>
              </w:rPr>
            </w:pPr>
            <w:r w:rsidRPr="00060251">
              <w:rPr>
                <w:rFonts w:ascii="新細明體" w:hAnsi="新細明體"/>
                <w:color w:val="FF6600"/>
                <w:sz w:val="20"/>
                <w:szCs w:val="20"/>
              </w:rPr>
              <w:t>說明並認識溫室效應。</w:t>
            </w:r>
          </w:p>
          <w:p w:rsidR="002838AD" w:rsidRPr="00060251" w:rsidRDefault="002838AD" w:rsidP="00EA6D29">
            <w:pPr>
              <w:numPr>
                <w:ilvl w:val="0"/>
                <w:numId w:val="3"/>
              </w:num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討論溫室效應對我們生活的影響</w:t>
            </w:r>
            <w:r w:rsidRPr="00060251">
              <w:rPr>
                <w:rFonts w:ascii="新細明體" w:hAnsi="新細明體"/>
                <w:color w:val="FF6600"/>
                <w:sz w:val="20"/>
                <w:szCs w:val="20"/>
              </w:rPr>
              <w:t>。</w:t>
            </w:r>
          </w:p>
          <w:p w:rsidR="002838AD" w:rsidRPr="00EA6D29" w:rsidRDefault="002838AD" w:rsidP="00EA6D29">
            <w:pPr>
              <w:numPr>
                <w:ilvl w:val="0"/>
                <w:numId w:val="3"/>
              </w:numPr>
              <w:spacing w:line="0" w:lineRule="atLeast"/>
              <w:jc w:val="both"/>
              <w:rPr>
                <w:rFonts w:ascii="新細明體" w:hAnsi="新細明體"/>
                <w:color w:val="C00000"/>
                <w:kern w:val="0"/>
                <w:sz w:val="20"/>
                <w:szCs w:val="20"/>
              </w:rPr>
            </w:pPr>
            <w:r w:rsidRPr="00060251">
              <w:rPr>
                <w:rFonts w:ascii="新細明體" w:hAnsi="新細明體" w:hint="eastAsia"/>
                <w:color w:val="FF6600"/>
                <w:sz w:val="20"/>
                <w:szCs w:val="20"/>
              </w:rPr>
              <w:t>探討可以如何減少溫室氣體的排放</w:t>
            </w:r>
            <w:r w:rsidRPr="00060251">
              <w:rPr>
                <w:rFonts w:ascii="新細明體" w:hAnsi="新細明體"/>
                <w:color w:val="FF6600"/>
                <w:sz w:val="20"/>
                <w:szCs w:val="20"/>
              </w:rPr>
              <w:t>。</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三、熱對物質的影響</w:t>
            </w:r>
          </w:p>
          <w:p w:rsidR="00B80940" w:rsidRDefault="00B80940">
            <w:pPr>
              <w:spacing w:line="0" w:lineRule="atLeast"/>
              <w:jc w:val="both"/>
              <w:rPr>
                <w:rFonts w:ascii="新細明體" w:hAnsi="新細明體"/>
                <w:bCs/>
                <w:sz w:val="20"/>
                <w:szCs w:val="20"/>
              </w:rPr>
            </w:pPr>
            <w:r>
              <w:rPr>
                <w:rFonts w:ascii="新細明體" w:hAnsi="新細明體"/>
                <w:bCs/>
                <w:sz w:val="20"/>
                <w:szCs w:val="20"/>
              </w:rPr>
              <w:t>2.熱的傳播</w:t>
            </w:r>
          </w:p>
          <w:p w:rsidR="00EA6D29" w:rsidRDefault="00EA6D29">
            <w:pPr>
              <w:spacing w:line="0" w:lineRule="atLeast"/>
              <w:jc w:val="both"/>
              <w:rPr>
                <w:rFonts w:ascii="新細明體" w:hAnsi="新細明體"/>
                <w:bCs/>
                <w:sz w:val="20"/>
                <w:szCs w:val="20"/>
              </w:rPr>
            </w:pPr>
          </w:p>
          <w:p w:rsidR="00EA6D29" w:rsidRPr="00060251" w:rsidRDefault="00EA6D29">
            <w:pPr>
              <w:spacing w:line="0" w:lineRule="atLeast"/>
              <w:jc w:val="both"/>
              <w:rPr>
                <w:rFonts w:ascii="新細明體" w:hAnsi="新細明體"/>
                <w:color w:val="FF6600"/>
                <w:sz w:val="20"/>
                <w:szCs w:val="20"/>
              </w:rPr>
            </w:pPr>
            <w:proofErr w:type="spellStart"/>
            <w:r w:rsidRPr="00060251">
              <w:rPr>
                <w:rFonts w:ascii="新細明體" w:hAnsi="新細明體" w:hint="eastAsia"/>
                <w:color w:val="FF6600"/>
                <w:sz w:val="20"/>
                <w:szCs w:val="20"/>
              </w:rPr>
              <w:t>Youtube</w:t>
            </w:r>
            <w:proofErr w:type="spellEnd"/>
            <w:r w:rsidRPr="00060251">
              <w:rPr>
                <w:rFonts w:ascii="新細明體" w:hAnsi="新細明體" w:hint="eastAsia"/>
                <w:color w:val="FF6600"/>
                <w:sz w:val="20"/>
                <w:szCs w:val="20"/>
              </w:rPr>
              <w:t>動畫影片</w:t>
            </w:r>
          </w:p>
          <w:p w:rsidR="00EA6D29" w:rsidRPr="00060251" w:rsidRDefault="00EA6D29">
            <w:p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2009奧斯卡動畫影片</w:t>
            </w:r>
          </w:p>
          <w:p w:rsidR="00EA6D29" w:rsidRDefault="00660233">
            <w:pPr>
              <w:spacing w:line="0" w:lineRule="atLeast"/>
              <w:jc w:val="both"/>
              <w:rPr>
                <w:rFonts w:ascii="新細明體" w:hAnsi="新細明體"/>
                <w:sz w:val="20"/>
                <w:szCs w:val="20"/>
              </w:rPr>
            </w:pPr>
            <w:hyperlink r:id="rId8" w:history="1">
              <w:r w:rsidR="00EA6D29" w:rsidRPr="003700DC">
                <w:rPr>
                  <w:rStyle w:val="a5"/>
                  <w:rFonts w:ascii="新細明體" w:hAnsi="新細明體"/>
                  <w:sz w:val="20"/>
                  <w:szCs w:val="20"/>
                </w:rPr>
                <w:t>https://www.youtube.com/watch?v=tc4wrLDz-Lc</w:t>
              </w:r>
            </w:hyperlink>
          </w:p>
          <w:p w:rsidR="00EA6D29" w:rsidRPr="00060251" w:rsidRDefault="00EA6D29">
            <w:p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NASA的地球一分鐘</w:t>
            </w:r>
          </w:p>
          <w:p w:rsidR="002838AD" w:rsidRPr="00060251" w:rsidRDefault="002838AD">
            <w:pPr>
              <w:spacing w:line="0" w:lineRule="atLeast"/>
              <w:jc w:val="both"/>
              <w:rPr>
                <w:rFonts w:ascii="新細明體" w:hAnsi="新細明體"/>
                <w:color w:val="FF6600"/>
                <w:sz w:val="20"/>
                <w:szCs w:val="20"/>
              </w:rPr>
            </w:pPr>
            <w:r w:rsidRPr="00060251">
              <w:rPr>
                <w:rFonts w:ascii="新細明體" w:hAnsi="新細明體" w:hint="eastAsia"/>
                <w:color w:val="FF6600"/>
                <w:sz w:val="20"/>
                <w:szCs w:val="20"/>
              </w:rPr>
              <w:t>-4.溫室氣體</w:t>
            </w:r>
          </w:p>
          <w:p w:rsidR="002838AD" w:rsidRDefault="00660233">
            <w:pPr>
              <w:spacing w:line="0" w:lineRule="atLeast"/>
              <w:jc w:val="both"/>
              <w:rPr>
                <w:rFonts w:ascii="新細明體" w:hAnsi="新細明體"/>
                <w:sz w:val="20"/>
                <w:szCs w:val="20"/>
              </w:rPr>
            </w:pPr>
            <w:hyperlink r:id="rId9" w:history="1">
              <w:r w:rsidR="002838AD" w:rsidRPr="003700DC">
                <w:rPr>
                  <w:rStyle w:val="a5"/>
                  <w:rFonts w:ascii="新細明體" w:hAnsi="新細明體"/>
                  <w:sz w:val="20"/>
                  <w:szCs w:val="20"/>
                </w:rPr>
                <w:t>https://www.youtube.com/watch?v=KxTPTMbVGEU</w:t>
              </w:r>
            </w:hyperlink>
          </w:p>
          <w:p w:rsidR="002838AD" w:rsidRDefault="002838AD">
            <w:pPr>
              <w:spacing w:line="0" w:lineRule="atLeast"/>
              <w:jc w:val="both"/>
              <w:rPr>
                <w:rFonts w:ascii="新細明體" w:hAnsi="新細明體"/>
                <w:sz w:val="20"/>
                <w:szCs w:val="20"/>
              </w:rPr>
            </w:pP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習作評量</w:t>
            </w:r>
            <w:r>
              <w:rPr>
                <w:rFonts w:ascii="新細明體" w:hAnsi="新細明體"/>
                <w:bCs/>
                <w:sz w:val="20"/>
                <w:szCs w:val="20"/>
              </w:rPr>
              <w:br/>
              <w:t>實驗操作</w:t>
            </w:r>
            <w:r>
              <w:rPr>
                <w:rFonts w:ascii="新細明體" w:hAnsi="新細明體"/>
                <w:bCs/>
                <w:sz w:val="20"/>
                <w:szCs w:val="20"/>
              </w:rPr>
              <w:br/>
              <w:t>觀察記錄</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FF00FF"/>
                <w:sz w:val="20"/>
                <w:szCs w:val="20"/>
              </w:rPr>
            </w:pPr>
            <w:r>
              <w:rPr>
                <w:rFonts w:ascii="新細明體" w:hAnsi="新細明體" w:hint="eastAsia"/>
                <w:color w:val="FF00FF"/>
                <w:sz w:val="20"/>
                <w:szCs w:val="20"/>
              </w:rPr>
              <w:t>◎銜接補強課程</w:t>
            </w:r>
          </w:p>
          <w:p w:rsidR="00760CB3" w:rsidRDefault="00760CB3">
            <w:pPr>
              <w:spacing w:line="0" w:lineRule="atLeast"/>
              <w:ind w:leftChars="-12" w:left="-23" w:right="50" w:hangingChars="3" w:hanging="6"/>
              <w:jc w:val="both"/>
              <w:rPr>
                <w:rFonts w:ascii="新細明體" w:hAnsi="新細明體"/>
                <w:color w:val="FF00FF"/>
                <w:sz w:val="20"/>
                <w:szCs w:val="20"/>
              </w:rPr>
            </w:pPr>
          </w:p>
          <w:p w:rsidR="00760CB3" w:rsidRPr="00760CB3" w:rsidRDefault="00760CB3">
            <w:pPr>
              <w:spacing w:line="0" w:lineRule="atLeast"/>
              <w:ind w:leftChars="-12" w:left="-23" w:right="50" w:hangingChars="3" w:hanging="6"/>
              <w:jc w:val="both"/>
              <w:rPr>
                <w:rFonts w:ascii="新細明體" w:hAnsi="新細明體"/>
                <w:color w:val="FF6600"/>
                <w:sz w:val="20"/>
                <w:szCs w:val="20"/>
              </w:rPr>
            </w:pPr>
            <w:r w:rsidRPr="00760CB3">
              <w:rPr>
                <w:rFonts w:ascii="新細明體" w:hAnsi="新細明體" w:hint="eastAsia"/>
                <w:color w:val="FF6600"/>
                <w:sz w:val="20"/>
                <w:szCs w:val="20"/>
              </w:rPr>
              <w:t>重要教育工作</w:t>
            </w:r>
          </w:p>
          <w:p w:rsidR="00760CB3" w:rsidRDefault="00760CB3">
            <w:pPr>
              <w:spacing w:line="0" w:lineRule="atLeast"/>
              <w:ind w:leftChars="-12" w:left="-23" w:right="50" w:hangingChars="3" w:hanging="6"/>
              <w:jc w:val="both"/>
              <w:rPr>
                <w:rFonts w:ascii="新細明體" w:hAnsi="新細明體"/>
                <w:color w:val="000000"/>
                <w:sz w:val="20"/>
                <w:szCs w:val="20"/>
              </w:rPr>
            </w:pPr>
            <w:r w:rsidRPr="00760CB3">
              <w:rPr>
                <w:rFonts w:ascii="新細明體" w:hAnsi="新細明體" w:hint="eastAsia"/>
                <w:color w:val="FF6600"/>
                <w:sz w:val="20"/>
                <w:szCs w:val="20"/>
              </w:rPr>
              <w:t>「環境教育」</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第十五週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2"/>
                <w:attr w:name="IsLunarDate" w:val="False"/>
                <w:attr w:name="IsROCDate" w:val="False"/>
              </w:smartTagPr>
              <w:r>
                <w:rPr>
                  <w:rFonts w:ascii="新細明體" w:hAnsi="新細明體"/>
                  <w:sz w:val="20"/>
                  <w:szCs w:val="20"/>
                </w:rPr>
                <w:t>1-3-2</w:t>
              </w:r>
            </w:smartTag>
            <w:r>
              <w:rPr>
                <w:rFonts w:ascii="新細明體" w:hAnsi="新細明體"/>
                <w:sz w:val="20"/>
                <w:szCs w:val="20"/>
              </w:rPr>
              <w:t>-1實驗前，估量「變量」可能的大小及變化範圍。</w:t>
            </w:r>
          </w:p>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4"/>
                <w:attr w:name="IsLunarDate" w:val="False"/>
                <w:attr w:name="IsROCDate" w:val="False"/>
              </w:smartTagPr>
              <w:r>
                <w:rPr>
                  <w:rFonts w:ascii="新細明體" w:hAnsi="新細明體"/>
                  <w:sz w:val="20"/>
                  <w:szCs w:val="20"/>
                </w:rPr>
                <w:t>1-3-4</w:t>
              </w:r>
            </w:smartTag>
            <w:r>
              <w:rPr>
                <w:rFonts w:ascii="新細明體" w:hAnsi="新細明體"/>
                <w:sz w:val="20"/>
                <w:szCs w:val="20"/>
              </w:rPr>
              <w:t>-4由實驗的結果，獲得研判的論點。</w:t>
            </w:r>
          </w:p>
          <w:p w:rsidR="00B80940" w:rsidRDefault="00B80940">
            <w:pPr>
              <w:spacing w:line="0" w:lineRule="atLeast"/>
              <w:jc w:val="both"/>
              <w:rPr>
                <w:rFonts w:ascii="新細明體" w:hAnsi="新細明體"/>
                <w:bCs/>
                <w:sz w:val="20"/>
                <w:szCs w:val="20"/>
              </w:rPr>
            </w:pPr>
            <w:smartTag w:uri="urn:schemas-microsoft-com:office:smarttags" w:element="chsdate">
              <w:smartTagPr>
                <w:attr w:name="Year" w:val="2001"/>
                <w:attr w:name="Month" w:val="3"/>
                <w:attr w:name="Day" w:val="5"/>
                <w:attr w:name="IsLunarDate" w:val="False"/>
                <w:attr w:name="IsROCDate" w:val="False"/>
              </w:smartTagPr>
              <w:r>
                <w:rPr>
                  <w:rFonts w:ascii="新細明體" w:hAnsi="新細明體"/>
                  <w:bCs/>
                  <w:sz w:val="20"/>
                  <w:szCs w:val="20"/>
                </w:rPr>
                <w:t>1-3-5</w:t>
              </w:r>
            </w:smartTag>
            <w:r>
              <w:rPr>
                <w:rFonts w:ascii="新細明體" w:hAnsi="新細明體"/>
                <w:bCs/>
                <w:sz w:val="20"/>
                <w:szCs w:val="20"/>
              </w:rPr>
              <w:t>-3清楚的傳述科學探究的過程和結果。</w:t>
            </w:r>
            <w:r>
              <w:rPr>
                <w:rFonts w:ascii="新細明體" w:hAnsi="新細明體"/>
                <w:bCs/>
                <w:sz w:val="20"/>
                <w:szCs w:val="20"/>
              </w:rPr>
              <w:br/>
              <w:t>1-3-5-4願意與同儕相互溝通，共享活動的樂趣。</w:t>
            </w:r>
            <w:r>
              <w:rPr>
                <w:rFonts w:ascii="新細明體" w:hAnsi="新細明體"/>
                <w:bCs/>
                <w:sz w:val="20"/>
                <w:szCs w:val="20"/>
              </w:rPr>
              <w:br/>
              <w:t>2-3-5-1知道熱由高溫往低溫傳播，傳播的方式有傳導、對流、輻射。傳播時會因材料、空間形狀而不同。此一知識可應用於保溫或散熱上。</w:t>
            </w:r>
            <w:r>
              <w:rPr>
                <w:rFonts w:ascii="新細明體" w:hAnsi="新細明體"/>
                <w:bCs/>
                <w:sz w:val="20"/>
                <w:szCs w:val="20"/>
              </w:rPr>
              <w:br/>
              <w:t>2-3-6-1認識日常用品的製造材料(如木材、金屬、塑膠)。</w:t>
            </w:r>
            <w:r>
              <w:rPr>
                <w:rFonts w:ascii="新細明體" w:hAnsi="新細明體"/>
                <w:bCs/>
                <w:sz w:val="20"/>
                <w:szCs w:val="20"/>
              </w:rPr>
              <w:br/>
              <w:t>3-3-0-3發現運用科學知識來作推論，可推測一些事並獲得證實。</w:t>
            </w:r>
          </w:p>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6"/>
                <w:attr w:name="Month" w:val="3"/>
                <w:attr w:name="Day" w:val="3"/>
                <w:attr w:name="IsLunarDate" w:val="False"/>
                <w:attr w:name="IsROCDate" w:val="False"/>
              </w:smartTagPr>
              <w:r>
                <w:rPr>
                  <w:rFonts w:ascii="新細明體" w:hAnsi="新細明體"/>
                  <w:sz w:val="20"/>
                  <w:szCs w:val="20"/>
                </w:rPr>
                <w:t>6-3-3</w:t>
              </w:r>
            </w:smartTag>
            <w:r>
              <w:rPr>
                <w:rFonts w:ascii="新細明體" w:hAnsi="新細明體"/>
                <w:sz w:val="20"/>
                <w:szCs w:val="20"/>
              </w:rPr>
              <w:t>-1能規劃、組織探討活動。</w:t>
            </w:r>
          </w:p>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6"/>
                <w:attr w:name="Month" w:val="3"/>
                <w:attr w:name="Day" w:val="3"/>
                <w:attr w:name="IsLunarDate" w:val="False"/>
                <w:attr w:name="IsROCDate" w:val="False"/>
              </w:smartTagPr>
              <w:r>
                <w:rPr>
                  <w:rFonts w:ascii="新細明體" w:hAnsi="新細明體"/>
                  <w:sz w:val="20"/>
                  <w:szCs w:val="20"/>
                </w:rPr>
                <w:t>6-3-3</w:t>
              </w:r>
            </w:smartTag>
            <w:r>
              <w:rPr>
                <w:rFonts w:ascii="新細明體" w:hAnsi="新細明體"/>
                <w:sz w:val="20"/>
                <w:szCs w:val="20"/>
              </w:rPr>
              <w:t>-2體會在執行的環節中，有許多關鍵性的因素需要考量。</w:t>
            </w:r>
            <w:r>
              <w:rPr>
                <w:rFonts w:ascii="新細明體" w:hAnsi="新細明體"/>
                <w:bCs/>
                <w:sz w:val="20"/>
                <w:szCs w:val="20"/>
              </w:rPr>
              <w:br/>
              <w:t>7-3-0-2把學習到的科學知識和技能應用於生活中。</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【家政教育】2-3-1了解織品與生活的關係。</w:t>
            </w:r>
            <w:r>
              <w:rPr>
                <w:rFonts w:ascii="新細明體" w:hAnsi="新細明體"/>
                <w:bCs/>
                <w:color w:val="0000FF"/>
                <w:sz w:val="20"/>
                <w:szCs w:val="20"/>
              </w:rPr>
              <w:br/>
              <w:t>【資訊教育】4-3-1能應用網路的資訊解決問題。</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三、熱對物質的影響</w:t>
            </w:r>
            <w:r>
              <w:rPr>
                <w:rFonts w:ascii="新細明體" w:hAnsi="新細明體"/>
                <w:sz w:val="20"/>
                <w:szCs w:val="20"/>
              </w:rPr>
              <w:br/>
            </w:r>
            <w:r>
              <w:rPr>
                <w:rFonts w:ascii="新細明體" w:hAnsi="新細明體"/>
                <w:bCs/>
                <w:sz w:val="20"/>
                <w:szCs w:val="20"/>
              </w:rPr>
              <w:t>3.保溫與散熱</w:t>
            </w:r>
            <w:r>
              <w:rPr>
                <w:rFonts w:ascii="新細明體" w:hAnsi="新細明體"/>
                <w:sz w:val="20"/>
                <w:szCs w:val="20"/>
              </w:rPr>
              <w:br/>
            </w:r>
            <w:r>
              <w:rPr>
                <w:rFonts w:ascii="新細明體" w:hAnsi="新細明體"/>
                <w:bCs/>
                <w:sz w:val="20"/>
                <w:szCs w:val="20"/>
              </w:rPr>
              <w:t>活動一：保溫與散熱</w:t>
            </w:r>
            <w:r>
              <w:rPr>
                <w:rFonts w:ascii="新細明體" w:hAnsi="新細明體"/>
                <w:bCs/>
                <w:sz w:val="20"/>
                <w:szCs w:val="20"/>
              </w:rPr>
              <w:br/>
              <w:t>1.總結熱可以用傳導、對流或輻射方式將熱傳播出去。</w:t>
            </w:r>
            <w:r>
              <w:rPr>
                <w:rFonts w:ascii="新細明體" w:hAnsi="新細明體"/>
                <w:bCs/>
                <w:sz w:val="20"/>
                <w:szCs w:val="20"/>
              </w:rPr>
              <w:br/>
              <w:t>2.引導學生探討如何減少熱的傳播，以維持物體原來的溫度。</w:t>
            </w:r>
            <w:r>
              <w:rPr>
                <w:rFonts w:ascii="新細明體" w:hAnsi="新細明體"/>
                <w:bCs/>
                <w:sz w:val="20"/>
                <w:szCs w:val="20"/>
              </w:rPr>
              <w:br/>
              <w:t>3.由生活經驗思考，生活中曾見過的保溫用具，並嘗試探討其保溫原理。</w:t>
            </w:r>
            <w:r>
              <w:rPr>
                <w:rFonts w:ascii="新細明體" w:hAnsi="新細明體"/>
                <w:bCs/>
                <w:sz w:val="20"/>
                <w:szCs w:val="20"/>
              </w:rPr>
              <w:br/>
            </w:r>
            <w:r>
              <w:rPr>
                <w:rFonts w:ascii="新細明體" w:hAnsi="新細明體" w:hint="eastAsia"/>
                <w:bCs/>
                <w:sz w:val="20"/>
                <w:szCs w:val="20"/>
              </w:rPr>
              <w:t>4</w:t>
            </w:r>
            <w:r>
              <w:rPr>
                <w:rFonts w:ascii="新細明體" w:hAnsi="新細明體"/>
                <w:bCs/>
                <w:sz w:val="20"/>
                <w:szCs w:val="20"/>
              </w:rPr>
              <w:t>.引導學生察覺，加快熱的傳播速度，或是增加熱的傳播途徑，就可以達到快速散熱的效果。</w:t>
            </w:r>
            <w:r>
              <w:rPr>
                <w:rFonts w:ascii="新細明體" w:hAnsi="新細明體"/>
                <w:bCs/>
                <w:sz w:val="20"/>
                <w:szCs w:val="20"/>
              </w:rPr>
              <w:br/>
            </w:r>
            <w:r>
              <w:rPr>
                <w:rFonts w:ascii="新細明體" w:hAnsi="新細明體" w:hint="eastAsia"/>
                <w:bCs/>
                <w:sz w:val="20"/>
                <w:szCs w:val="20"/>
              </w:rPr>
              <w:t>5</w:t>
            </w:r>
            <w:r>
              <w:rPr>
                <w:rFonts w:ascii="新細明體" w:hAnsi="新細明體"/>
                <w:bCs/>
                <w:sz w:val="20"/>
                <w:szCs w:val="20"/>
              </w:rPr>
              <w:t>.藉由生活中常見的散熱裝置，探討其散熱的原理。</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三、熱對物質的影響</w:t>
            </w:r>
          </w:p>
          <w:p w:rsidR="00B80940" w:rsidRDefault="00B80940">
            <w:pPr>
              <w:spacing w:line="0" w:lineRule="atLeast"/>
              <w:jc w:val="both"/>
              <w:rPr>
                <w:rFonts w:ascii="新細明體" w:hAnsi="新細明體"/>
                <w:sz w:val="20"/>
                <w:szCs w:val="20"/>
              </w:rPr>
            </w:pPr>
            <w:r>
              <w:rPr>
                <w:rFonts w:ascii="新細明體" w:hAnsi="新細明體"/>
                <w:bCs/>
                <w:sz w:val="20"/>
                <w:szCs w:val="20"/>
              </w:rPr>
              <w:t>3.保溫與散熱</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小組互動表現</w:t>
            </w:r>
            <w:r>
              <w:rPr>
                <w:rFonts w:ascii="新細明體" w:hAnsi="新細明體"/>
                <w:bCs/>
                <w:sz w:val="20"/>
                <w:szCs w:val="20"/>
              </w:rPr>
              <w:br/>
              <w:t>習作評量</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第十六週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1-3-1-2察覺一個問題或事件，常可由不同的角度來觀察而看出不同的特徵。</w:t>
            </w:r>
            <w:r>
              <w:rPr>
                <w:rFonts w:ascii="新細明體" w:hAnsi="新細明體"/>
                <w:bCs/>
                <w:sz w:val="20"/>
                <w:szCs w:val="20"/>
              </w:rPr>
              <w:br/>
              <w:t>1-3-3-1實驗時，確認相關的變因，做操控運作。</w:t>
            </w:r>
            <w:r>
              <w:rPr>
                <w:rFonts w:ascii="新細明體" w:hAnsi="新細明體"/>
                <w:bCs/>
                <w:sz w:val="20"/>
                <w:szCs w:val="20"/>
              </w:rPr>
              <w:br/>
              <w:t>1-3-3-3由系列的相關活動，綜合說出活動的主要特徵。</w:t>
            </w:r>
            <w:r>
              <w:rPr>
                <w:rFonts w:ascii="新細明體" w:hAnsi="新細明體"/>
                <w:bCs/>
                <w:sz w:val="20"/>
                <w:szCs w:val="20"/>
              </w:rPr>
              <w:br/>
              <w:t>1-3-5-3清楚的傳述科學探究的過程和結果。</w:t>
            </w:r>
            <w:r>
              <w:rPr>
                <w:rFonts w:ascii="新細明體" w:hAnsi="新細明體"/>
                <w:bCs/>
                <w:sz w:val="20"/>
                <w:szCs w:val="20"/>
              </w:rPr>
              <w:br/>
              <w:t>2-3-3-2探討氧及二氧化碳的性質；氧的製造、燃燒之了解、氧化(生鏽)等，二氧化碳的製造、溶於水的特性、空氣污染等現象。</w:t>
            </w:r>
            <w:r>
              <w:rPr>
                <w:rFonts w:ascii="新細明體" w:hAnsi="新細明體"/>
                <w:bCs/>
                <w:sz w:val="20"/>
                <w:szCs w:val="20"/>
              </w:rPr>
              <w:br/>
              <w:t>3-3-0-3發現運用科學知識來作推論，可推測一些事並獲得證實。</w:t>
            </w:r>
            <w:r>
              <w:rPr>
                <w:rFonts w:ascii="新細明體" w:hAnsi="新細明體"/>
                <w:bCs/>
                <w:sz w:val="20"/>
                <w:szCs w:val="20"/>
              </w:rPr>
              <w:br/>
              <w:t>5-3-1-2知道經由細心、切實的探討，獲得的資料才可信。</w:t>
            </w:r>
            <w:r>
              <w:rPr>
                <w:rFonts w:ascii="新細明體" w:hAnsi="新細明體"/>
                <w:bCs/>
                <w:sz w:val="20"/>
                <w:szCs w:val="20"/>
              </w:rPr>
              <w:br/>
              <w:t>6-3-2-3面對問題時，能做多方思考，提出解決方法。</w:t>
            </w:r>
            <w:r>
              <w:rPr>
                <w:rFonts w:ascii="新細明體" w:hAnsi="新細明體"/>
                <w:bCs/>
                <w:sz w:val="20"/>
                <w:szCs w:val="20"/>
              </w:rPr>
              <w:br/>
              <w:t>6-3-3-1能規劃、組織探討活動。</w:t>
            </w:r>
            <w:r>
              <w:rPr>
                <w:rFonts w:ascii="新細明體" w:hAnsi="新細明體"/>
                <w:bCs/>
                <w:sz w:val="20"/>
                <w:szCs w:val="20"/>
              </w:rPr>
              <w:br/>
              <w:t>7-3-0-2把學習到的科學知識和技能應用於生活中。</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【資訊教育】4-3-3能遵守區域網路環境的使用規範。</w:t>
            </w:r>
            <w:r>
              <w:rPr>
                <w:rFonts w:ascii="新細明體" w:hAnsi="新細明體"/>
                <w:bCs/>
                <w:color w:val="0000FF"/>
                <w:sz w:val="20"/>
                <w:szCs w:val="20"/>
              </w:rPr>
              <w:br/>
              <w:t>【資訊教育】5-3-1能了解網路的虛擬特性。</w:t>
            </w:r>
            <w:r>
              <w:rPr>
                <w:rFonts w:ascii="新細明體" w:hAnsi="新細明體"/>
                <w:bCs/>
                <w:color w:val="0000FF"/>
                <w:sz w:val="20"/>
                <w:szCs w:val="20"/>
              </w:rPr>
              <w:br/>
              <w:t>【環境教育】2-3-3認識全球性的環境議題及其對人類社會的影響，並了解相關的解決對策。</w:t>
            </w:r>
            <w:r>
              <w:rPr>
                <w:rFonts w:ascii="新細明體" w:hAnsi="新細明體"/>
                <w:bCs/>
                <w:color w:val="0000FF"/>
                <w:sz w:val="20"/>
                <w:szCs w:val="20"/>
              </w:rPr>
              <w:br/>
              <w:t>【環境教育】3-3-1關切人類行為對環境的衝擊，進而建立環境友善的生活與消費觀念。</w:t>
            </w:r>
            <w:r>
              <w:rPr>
                <w:rFonts w:ascii="新細明體" w:hAnsi="新細明體"/>
                <w:bCs/>
                <w:color w:val="0000FF"/>
                <w:sz w:val="20"/>
                <w:szCs w:val="20"/>
              </w:rPr>
              <w:br/>
              <w:t>【環境教育】4-3-2能分析各國之環境保護策略，並與我國之相關作法對照。</w:t>
            </w:r>
            <w:r>
              <w:rPr>
                <w:rFonts w:ascii="新細明體" w:hAnsi="新細明體"/>
                <w:bCs/>
                <w:color w:val="0000FF"/>
                <w:sz w:val="20"/>
                <w:szCs w:val="20"/>
              </w:rPr>
              <w:br/>
              <w:t>【環境教育】5-3-2執行日常生活中進行對環境友善的行動。</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四、空氣與燃燒</w:t>
            </w:r>
            <w:r>
              <w:rPr>
                <w:rFonts w:ascii="新細明體" w:hAnsi="新細明體"/>
                <w:sz w:val="20"/>
                <w:szCs w:val="20"/>
              </w:rPr>
              <w:br/>
            </w:r>
            <w:r>
              <w:rPr>
                <w:rFonts w:ascii="新細明體" w:hAnsi="新細明體"/>
                <w:bCs/>
                <w:sz w:val="20"/>
                <w:szCs w:val="20"/>
              </w:rPr>
              <w:t>1.氧</w:t>
            </w:r>
            <w:r>
              <w:rPr>
                <w:rFonts w:ascii="新細明體" w:hAnsi="新細明體"/>
                <w:sz w:val="20"/>
                <w:szCs w:val="20"/>
              </w:rPr>
              <w:br/>
            </w:r>
            <w:r>
              <w:rPr>
                <w:rFonts w:ascii="新細明體" w:hAnsi="新細明體"/>
                <w:bCs/>
                <w:sz w:val="20"/>
                <w:szCs w:val="20"/>
              </w:rPr>
              <w:t>活動一：燃燒需要空氣</w:t>
            </w:r>
            <w:r>
              <w:rPr>
                <w:rFonts w:ascii="新細明體" w:hAnsi="新細明體"/>
                <w:bCs/>
                <w:sz w:val="20"/>
                <w:szCs w:val="20"/>
              </w:rPr>
              <w:br/>
              <w:t>1.探討能幫助物質燃燒更旺盛的方法。例如：物質之間要留有縫隙、搧風、把物質弄得比較小塊等。</w:t>
            </w:r>
            <w:r>
              <w:rPr>
                <w:rFonts w:ascii="新細明體" w:hAnsi="新細明體"/>
                <w:bCs/>
                <w:sz w:val="20"/>
                <w:szCs w:val="20"/>
              </w:rPr>
              <w:br/>
              <w:t>2.進行「空氣對燃燒的影響」實驗。觀察燃燒中的蠟燭被廣口瓶罩住前後的現象。</w:t>
            </w:r>
            <w:r>
              <w:rPr>
                <w:rFonts w:ascii="新細明體" w:hAnsi="新細明體"/>
                <w:bCs/>
                <w:sz w:val="20"/>
                <w:szCs w:val="20"/>
              </w:rPr>
              <w:br/>
              <w:t>3.透過實驗操作，知道燃燒中的蠟燭在罩上廣口瓶後，瓶中的蠟燭最後會熄滅，是因為廣口瓶中的空氣無法流通，無法補充新鮮的空氣，可知蠟燭燃燒需要空氣。</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四、空氣與燃燒</w:t>
            </w:r>
          </w:p>
          <w:p w:rsidR="00B80940" w:rsidRDefault="00B80940">
            <w:pPr>
              <w:spacing w:line="0" w:lineRule="atLeast"/>
              <w:jc w:val="both"/>
              <w:rPr>
                <w:rFonts w:ascii="新細明體" w:hAnsi="新細明體"/>
                <w:sz w:val="20"/>
                <w:szCs w:val="20"/>
              </w:rPr>
            </w:pPr>
            <w:r>
              <w:rPr>
                <w:rFonts w:ascii="新細明體" w:hAnsi="新細明體"/>
                <w:bCs/>
                <w:sz w:val="20"/>
                <w:szCs w:val="20"/>
              </w:rPr>
              <w:t>1.氧</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口頭討論</w:t>
            </w:r>
            <w:r>
              <w:rPr>
                <w:rFonts w:ascii="新細明體" w:hAnsi="新細明體"/>
                <w:bCs/>
                <w:sz w:val="20"/>
                <w:szCs w:val="20"/>
              </w:rPr>
              <w:br/>
              <w:t>小組互動表現</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第十七週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1-3-3-1實驗時，確認相關的變因，做操控運作。</w:t>
            </w:r>
            <w:r>
              <w:rPr>
                <w:rFonts w:ascii="新細明體" w:hAnsi="新細明體"/>
                <w:bCs/>
                <w:sz w:val="20"/>
                <w:szCs w:val="20"/>
              </w:rPr>
              <w:br/>
              <w:t>1-3-3-3由系列的相關活動，綜合說出活動的主要特徵。</w:t>
            </w:r>
            <w:r>
              <w:rPr>
                <w:rFonts w:ascii="新細明體" w:hAnsi="新細明體"/>
                <w:bCs/>
                <w:sz w:val="20"/>
                <w:szCs w:val="20"/>
              </w:rPr>
              <w:br/>
              <w:t>2-3-1-1提出問題、研商處理問題的策略、學習操控變因、觀察事象的變化並推測可能的因果關係。學習資料整理、設計表格、圖表來表示資料。學習由變量與應變量之間相應的情形，提出假設或做出合理的解釋。</w:t>
            </w:r>
            <w:r>
              <w:rPr>
                <w:rFonts w:ascii="新細明體" w:hAnsi="新細明體"/>
                <w:bCs/>
                <w:sz w:val="20"/>
                <w:szCs w:val="20"/>
              </w:rPr>
              <w:br/>
              <w:t>2-3-3-2探討氧及二氧化碳的性質；氧的製造、燃燒之了解、氧化(生鏽)等，二氧化碳的製造、溶於水的特性、空氣污染等現象。</w:t>
            </w:r>
            <w:r>
              <w:rPr>
                <w:rFonts w:ascii="新細明體" w:hAnsi="新細明體"/>
                <w:bCs/>
                <w:sz w:val="20"/>
                <w:szCs w:val="20"/>
              </w:rPr>
              <w:br/>
              <w:t>3-3-0-3發現運用科學知識來作推論，可推測一些事並獲得證實。</w:t>
            </w:r>
            <w:r>
              <w:rPr>
                <w:rFonts w:ascii="新細明體" w:hAnsi="新細明體"/>
                <w:bCs/>
                <w:sz w:val="20"/>
                <w:szCs w:val="20"/>
              </w:rPr>
              <w:br/>
              <w:t>3-3-0-5察覺有時實驗情況雖然相同，也可能因存在著未能控制的因素之影響，使得產生的結果有差異。</w:t>
            </w:r>
            <w:r>
              <w:rPr>
                <w:rFonts w:ascii="新細明體" w:hAnsi="新細明體"/>
                <w:bCs/>
                <w:sz w:val="20"/>
                <w:szCs w:val="20"/>
              </w:rPr>
              <w:br/>
              <w:t>7-3-0-2把學習到的科學知識和技能應用於生活中。</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3"/>
                <w:attr w:name="Month" w:val="2"/>
                <w:attr w:name="Day" w:val="2"/>
                <w:attr w:name="IsLunarDate" w:val="False"/>
                <w:attr w:name="IsROCDate" w:val="False"/>
              </w:smartTagPr>
              <w:r>
                <w:rPr>
                  <w:rFonts w:ascii="新細明體" w:hAnsi="新細明體"/>
                  <w:bCs/>
                  <w:color w:val="0000FF"/>
                  <w:sz w:val="20"/>
                  <w:szCs w:val="20"/>
                </w:rPr>
                <w:t>3-2-2</w:t>
              </w:r>
            </w:smartTag>
            <w:r>
              <w:rPr>
                <w:rFonts w:ascii="新細明體" w:hAnsi="新細明體"/>
                <w:bCs/>
                <w:color w:val="0000FF"/>
                <w:sz w:val="20"/>
                <w:szCs w:val="20"/>
              </w:rPr>
              <w:t>學習如何解決問題及做決定。</w:t>
            </w:r>
            <w:r>
              <w:rPr>
                <w:rFonts w:ascii="新細明體" w:hAnsi="新細明體"/>
                <w:bCs/>
                <w:color w:val="0000FF"/>
                <w:sz w:val="20"/>
                <w:szCs w:val="20"/>
              </w:rPr>
              <w:br/>
              <w:t>【資訊教育】5-3-1能了解網路的虛擬特性。</w:t>
            </w:r>
            <w:r>
              <w:rPr>
                <w:rFonts w:ascii="新細明體" w:hAnsi="新細明體"/>
                <w:bCs/>
                <w:color w:val="0000FF"/>
                <w:sz w:val="20"/>
                <w:szCs w:val="20"/>
              </w:rPr>
              <w:br/>
              <w:t>【資訊教育】5-3-2能了解與實踐資訊倫理。</w:t>
            </w:r>
            <w:r>
              <w:rPr>
                <w:rFonts w:ascii="新細明體" w:hAnsi="新細明體"/>
                <w:bCs/>
                <w:color w:val="0000FF"/>
                <w:sz w:val="20"/>
                <w:szCs w:val="20"/>
              </w:rPr>
              <w:br/>
              <w:t>【環境教育】2-3-3認識全球性的環境議題及其對人類社會的影響，並了解相關的解決對策。</w:t>
            </w:r>
            <w:r>
              <w:rPr>
                <w:rFonts w:ascii="新細明體" w:hAnsi="新細明體"/>
                <w:bCs/>
                <w:color w:val="0000FF"/>
                <w:sz w:val="20"/>
                <w:szCs w:val="20"/>
              </w:rPr>
              <w:br/>
              <w:t>【環境教育】3-3-1關切人類行為對環境的衝擊，進而建立環境友善的生活與消費觀念。</w:t>
            </w:r>
            <w:r>
              <w:rPr>
                <w:rFonts w:ascii="新細明體" w:hAnsi="新細明體"/>
                <w:bCs/>
                <w:color w:val="0000FF"/>
                <w:sz w:val="20"/>
                <w:szCs w:val="20"/>
              </w:rPr>
              <w:br/>
              <w:t>【環境教育】4-3-2能分析各國之環境保護策略，並與我國之相關作法對照。</w:t>
            </w:r>
            <w:r>
              <w:rPr>
                <w:rFonts w:ascii="新細明體" w:hAnsi="新細明體"/>
                <w:bCs/>
                <w:color w:val="0000FF"/>
                <w:sz w:val="20"/>
                <w:szCs w:val="20"/>
              </w:rPr>
              <w:br/>
              <w:t>【環境教育】5-3-2執行日常生活中進行對環境友善的行動。</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四、空氣與燃燒</w:t>
            </w:r>
            <w:r>
              <w:rPr>
                <w:rFonts w:ascii="新細明體" w:hAnsi="新細明體"/>
                <w:sz w:val="20"/>
                <w:szCs w:val="20"/>
              </w:rPr>
              <w:br/>
            </w:r>
            <w:r>
              <w:rPr>
                <w:rFonts w:ascii="新細明體" w:hAnsi="新細明體"/>
                <w:bCs/>
                <w:sz w:val="20"/>
                <w:szCs w:val="20"/>
              </w:rPr>
              <w:t>1.氧</w:t>
            </w:r>
            <w:r>
              <w:rPr>
                <w:rFonts w:ascii="新細明體" w:hAnsi="新細明體"/>
                <w:sz w:val="20"/>
                <w:szCs w:val="20"/>
              </w:rPr>
              <w:br/>
            </w:r>
            <w:r>
              <w:rPr>
                <w:rFonts w:ascii="新細明體" w:hAnsi="新細明體"/>
                <w:bCs/>
                <w:sz w:val="20"/>
                <w:szCs w:val="20"/>
              </w:rPr>
              <w:t>活動二：氧氣的特性和用途</w:t>
            </w:r>
            <w:r>
              <w:rPr>
                <w:rFonts w:ascii="新細明體" w:hAnsi="新細明體"/>
                <w:bCs/>
                <w:sz w:val="20"/>
                <w:szCs w:val="20"/>
              </w:rPr>
              <w:br/>
              <w:t>1.透過金針菇和雙氧水可以製造出氧氣。</w:t>
            </w:r>
            <w:r>
              <w:rPr>
                <w:rFonts w:ascii="新細明體" w:hAnsi="新細明體"/>
                <w:bCs/>
                <w:sz w:val="20"/>
                <w:szCs w:val="20"/>
              </w:rPr>
              <w:br/>
              <w:t>2.進行「製造與檢驗氧氣」實驗。將金針菇剪成碎塊狀後放進錐形瓶中，再加入濃度5％的雙氧水，放進點燃的線香。觀察線香在錐形瓶外和內的燃燒情形。</w:t>
            </w:r>
            <w:r>
              <w:rPr>
                <w:rFonts w:ascii="新細明體" w:hAnsi="新細明體"/>
                <w:bCs/>
                <w:sz w:val="20"/>
                <w:szCs w:val="20"/>
              </w:rPr>
              <w:br/>
              <w:t>3.了解氧氣是可以助燃的氣體。</w:t>
            </w:r>
            <w:r>
              <w:rPr>
                <w:rFonts w:ascii="新細明體" w:hAnsi="新細明體"/>
                <w:bCs/>
                <w:sz w:val="20"/>
                <w:szCs w:val="20"/>
              </w:rPr>
              <w:br/>
              <w:t>4.蒐集氧的用途資料。例如：氧可以助燃、呼吸、治療疾病等。</w:t>
            </w:r>
            <w:r>
              <w:rPr>
                <w:rFonts w:ascii="新細明體" w:hAnsi="新細明體"/>
                <w:bCs/>
                <w:sz w:val="20"/>
                <w:szCs w:val="20"/>
              </w:rPr>
              <w:br/>
              <w:t>5.發表資料蒐集的結果，察覺氧在生活中的重要性。</w:t>
            </w:r>
            <w:r>
              <w:rPr>
                <w:rFonts w:ascii="新細明體" w:hAnsi="新細明體"/>
                <w:bCs/>
                <w:sz w:val="20"/>
                <w:szCs w:val="20"/>
              </w:rPr>
              <w:br/>
              <w:t>6.探討其他物質能加速雙氧水分解出氧氣，讓學生察覺實驗時可利用改變變因，來了解影響實驗的因素。</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四、空氣與燃燒</w:t>
            </w:r>
          </w:p>
          <w:p w:rsidR="00B80940" w:rsidRDefault="00B80940">
            <w:pPr>
              <w:spacing w:line="0" w:lineRule="atLeast"/>
              <w:jc w:val="both"/>
              <w:rPr>
                <w:rFonts w:ascii="新細明體" w:hAnsi="新細明體"/>
                <w:sz w:val="20"/>
                <w:szCs w:val="20"/>
              </w:rPr>
            </w:pPr>
            <w:r>
              <w:rPr>
                <w:rFonts w:ascii="新細明體" w:hAnsi="新細明體"/>
                <w:bCs/>
                <w:sz w:val="20"/>
                <w:szCs w:val="20"/>
              </w:rPr>
              <w:t>1.氧</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小組互動表現</w:t>
            </w:r>
            <w:r>
              <w:rPr>
                <w:rFonts w:ascii="新細明體" w:hAnsi="新細明體"/>
                <w:bCs/>
                <w:sz w:val="20"/>
                <w:szCs w:val="20"/>
              </w:rPr>
              <w:br/>
              <w:t>習作評量</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第十八週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1-3-1-2察覺一個問題或事件，常可由不同的角度來觀察而看出不同的特徵。</w:t>
            </w:r>
            <w:r>
              <w:rPr>
                <w:rFonts w:ascii="新細明體" w:hAnsi="新細明體"/>
                <w:bCs/>
                <w:sz w:val="20"/>
                <w:szCs w:val="20"/>
              </w:rPr>
              <w:br/>
              <w:t>1-3-3-1實驗時，確認相關的變因，做操控運作。</w:t>
            </w:r>
            <w:r>
              <w:rPr>
                <w:rFonts w:ascii="新細明體" w:hAnsi="新細明體"/>
                <w:bCs/>
                <w:sz w:val="20"/>
                <w:szCs w:val="20"/>
              </w:rPr>
              <w:br/>
              <w:t>1-3-3-3由系列的相關活動，綜合說出活動的主要特徵。</w:t>
            </w:r>
            <w:r>
              <w:rPr>
                <w:rFonts w:ascii="新細明體" w:hAnsi="新細明體"/>
                <w:bCs/>
                <w:sz w:val="20"/>
                <w:szCs w:val="20"/>
              </w:rPr>
              <w:br/>
              <w:t>1-3-5-3清楚的傳述科學探究的過程和結果。</w:t>
            </w:r>
            <w:r>
              <w:rPr>
                <w:rFonts w:ascii="新細明體" w:hAnsi="新細明體"/>
                <w:bCs/>
                <w:sz w:val="20"/>
                <w:szCs w:val="20"/>
              </w:rPr>
              <w:br/>
              <w:t>2-3-1-1提出問題、研商處理問題的策略、學習操控變因、觀察事象的變化並推測可能的因果關係。學習資料整理、設計表格、圖表來表示資料。學習由變量與應變量之間相應的情形，提出假設或做出合理的解釋。</w:t>
            </w:r>
            <w:r>
              <w:rPr>
                <w:rFonts w:ascii="新細明體" w:hAnsi="新細明體"/>
                <w:bCs/>
                <w:sz w:val="20"/>
                <w:szCs w:val="20"/>
              </w:rPr>
              <w:br/>
              <w:t>2-3-3-2探討氧及二氧化碳的性質；氧的製造、燃燒之了解、氧化(生鏽)等，二氧化碳的製造、溶於水的特性、空氣污染等現象。</w:t>
            </w:r>
            <w:r>
              <w:rPr>
                <w:rFonts w:ascii="新細明體" w:hAnsi="新細明體"/>
                <w:bCs/>
                <w:sz w:val="20"/>
                <w:szCs w:val="20"/>
              </w:rPr>
              <w:br/>
              <w:t>3-3-0-3發現運用科學知識來作推論，可推測一些事並獲得證實。</w:t>
            </w:r>
            <w:r>
              <w:rPr>
                <w:rFonts w:ascii="新細明體" w:hAnsi="新細明體"/>
                <w:bCs/>
                <w:sz w:val="20"/>
                <w:szCs w:val="20"/>
              </w:rPr>
              <w:br/>
              <w:t>6-3-2-3面對問題時，能做多方思考，提出解決方法。</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3"/>
                <w:attr w:name="Month" w:val="2"/>
                <w:attr w:name="Day" w:val="2"/>
                <w:attr w:name="IsLunarDate" w:val="False"/>
                <w:attr w:name="IsROCDate" w:val="False"/>
              </w:smartTagPr>
              <w:r>
                <w:rPr>
                  <w:rFonts w:ascii="新細明體" w:hAnsi="新細明體"/>
                  <w:bCs/>
                  <w:color w:val="0000FF"/>
                  <w:sz w:val="20"/>
                  <w:szCs w:val="20"/>
                </w:rPr>
                <w:t>3-2-2</w:t>
              </w:r>
            </w:smartTag>
            <w:r>
              <w:rPr>
                <w:rFonts w:ascii="新細明體" w:hAnsi="新細明體"/>
                <w:bCs/>
                <w:color w:val="0000FF"/>
                <w:sz w:val="20"/>
                <w:szCs w:val="20"/>
              </w:rPr>
              <w:t>學習如何解決問題及做決定。</w:t>
            </w:r>
            <w:r>
              <w:rPr>
                <w:rFonts w:ascii="新細明體" w:hAnsi="新細明體"/>
                <w:bCs/>
                <w:color w:val="0000FF"/>
                <w:sz w:val="20"/>
                <w:szCs w:val="20"/>
              </w:rPr>
              <w:br/>
            </w:r>
            <w:r>
              <w:rPr>
                <w:rFonts w:ascii="新細明體" w:hAnsi="新細明體"/>
                <w:bCs/>
                <w:color w:val="0000FF"/>
                <w:sz w:val="20"/>
                <w:szCs w:val="20"/>
              </w:rPr>
              <w:br/>
              <w:t>【資訊教育】5-3-2能了解與實踐資訊倫理。</w:t>
            </w:r>
            <w:r>
              <w:rPr>
                <w:rFonts w:ascii="新細明體" w:hAnsi="新細明體"/>
                <w:bCs/>
                <w:color w:val="0000FF"/>
                <w:sz w:val="20"/>
                <w:szCs w:val="20"/>
              </w:rPr>
              <w:br/>
              <w:t>【環境教育】2-3-3認識全球性的環境議題及其對人類社會的影響，並了解相關的解決對策。</w:t>
            </w:r>
            <w:r>
              <w:rPr>
                <w:rFonts w:ascii="新細明體" w:hAnsi="新細明體"/>
                <w:bCs/>
                <w:color w:val="0000FF"/>
                <w:sz w:val="20"/>
                <w:szCs w:val="20"/>
              </w:rPr>
              <w:br/>
              <w:t>【環境教育】3-3-1關切人類行為對環境的衝擊，進而建立環境友善的生活與消費觀念。</w:t>
            </w:r>
            <w:r>
              <w:rPr>
                <w:rFonts w:ascii="新細明體" w:hAnsi="新細明體"/>
                <w:bCs/>
                <w:color w:val="0000FF"/>
                <w:sz w:val="20"/>
                <w:szCs w:val="20"/>
              </w:rPr>
              <w:br/>
              <w:t>【環境教育】4-3-2能分析各國之環境保護策略，並與我國之相關作法對照。</w:t>
            </w:r>
            <w:r>
              <w:rPr>
                <w:rFonts w:ascii="新細明體" w:hAnsi="新細明體"/>
                <w:bCs/>
                <w:color w:val="0000FF"/>
                <w:sz w:val="20"/>
                <w:szCs w:val="20"/>
              </w:rPr>
              <w:br/>
              <w:t>【環境教育】5-3-2執行日常生活中進行對環境友善的行動。</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四、空氣與燃燒</w:t>
            </w:r>
            <w:r>
              <w:rPr>
                <w:rFonts w:ascii="新細明體" w:hAnsi="新細明體"/>
                <w:sz w:val="20"/>
                <w:szCs w:val="20"/>
              </w:rPr>
              <w:br/>
            </w:r>
            <w:r>
              <w:rPr>
                <w:rFonts w:ascii="新細明體" w:hAnsi="新細明體"/>
                <w:bCs/>
                <w:sz w:val="20"/>
                <w:szCs w:val="20"/>
              </w:rPr>
              <w:t>2.二氧化碳</w:t>
            </w:r>
            <w:r>
              <w:rPr>
                <w:rFonts w:ascii="新細明體" w:hAnsi="新細明體"/>
                <w:sz w:val="20"/>
                <w:szCs w:val="20"/>
              </w:rPr>
              <w:br/>
            </w:r>
            <w:r>
              <w:rPr>
                <w:rFonts w:ascii="新細明體" w:hAnsi="新細明體"/>
                <w:bCs/>
                <w:sz w:val="20"/>
                <w:szCs w:val="20"/>
              </w:rPr>
              <w:t>活動一：檢驗二氧化碳</w:t>
            </w:r>
            <w:r>
              <w:rPr>
                <w:rFonts w:ascii="新細明體" w:hAnsi="新細明體"/>
                <w:bCs/>
                <w:sz w:val="20"/>
                <w:szCs w:val="20"/>
              </w:rPr>
              <w:br/>
              <w:t>1.進行「檢驗燃燒前後氣體」實驗。在兩個廣口瓶中分別裝未燃燒過的氣體和燃燒過的氣體，再分別以點燃的蠟燭和石灰水，檢驗兩個廣口瓶中的氣體。</w:t>
            </w:r>
            <w:r>
              <w:rPr>
                <w:rFonts w:ascii="新細明體" w:hAnsi="新細明體"/>
                <w:bCs/>
                <w:sz w:val="20"/>
                <w:szCs w:val="20"/>
              </w:rPr>
              <w:br/>
              <w:t>2.歸納物質燃燒會消耗氧氣，同時會產生新的氣體。</w:t>
            </w:r>
            <w:r>
              <w:rPr>
                <w:rFonts w:ascii="新細明體" w:hAnsi="新細明體"/>
                <w:bCs/>
                <w:sz w:val="20"/>
                <w:szCs w:val="20"/>
              </w:rPr>
              <w:br/>
              <w:t>3.認識能讓石灰水變乳白色、無法助燃的氣體是二氧化碳。</w:t>
            </w:r>
            <w:r>
              <w:rPr>
                <w:rFonts w:ascii="新細明體" w:hAnsi="新細明體"/>
                <w:bCs/>
                <w:sz w:val="20"/>
                <w:szCs w:val="20"/>
              </w:rPr>
              <w:br/>
              <w:t>4.歸納物質燃燒會消耗氧氣，同時會產生新的氣體，這氣體會使澄清石灰水變混濁，無法助燃，稱為二氧化碳。</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四、空氣與燃燒</w:t>
            </w:r>
          </w:p>
          <w:p w:rsidR="00B80940" w:rsidRDefault="00B80940">
            <w:pPr>
              <w:spacing w:line="0" w:lineRule="atLeast"/>
              <w:jc w:val="both"/>
              <w:rPr>
                <w:rFonts w:ascii="新細明體" w:hAnsi="新細明體"/>
                <w:sz w:val="20"/>
                <w:szCs w:val="20"/>
              </w:rPr>
            </w:pPr>
            <w:r>
              <w:rPr>
                <w:rFonts w:ascii="新細明體" w:hAnsi="新細明體"/>
                <w:bCs/>
                <w:sz w:val="20"/>
                <w:szCs w:val="20"/>
              </w:rPr>
              <w:t>2.二氧化碳</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口頭討論</w:t>
            </w:r>
            <w:r>
              <w:rPr>
                <w:rFonts w:ascii="新細明體" w:hAnsi="新細明體"/>
                <w:bCs/>
                <w:sz w:val="20"/>
                <w:szCs w:val="20"/>
              </w:rPr>
              <w:br/>
              <w:t>習作評量</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第十九週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1"/>
                <w:attr w:name="IsLunarDate" w:val="False"/>
                <w:attr w:name="IsROCDate" w:val="False"/>
              </w:smartTagPr>
              <w:r>
                <w:rPr>
                  <w:rFonts w:ascii="新細明體" w:hAnsi="新細明體"/>
                  <w:bCs/>
                  <w:sz w:val="20"/>
                  <w:szCs w:val="20"/>
                </w:rPr>
                <w:t>1-3-1</w:t>
              </w:r>
            </w:smartTag>
            <w:r>
              <w:rPr>
                <w:rFonts w:ascii="新細明體" w:hAnsi="新細明體"/>
                <w:bCs/>
                <w:sz w:val="20"/>
                <w:szCs w:val="20"/>
              </w:rPr>
              <w:t>-1能依規劃的實驗步驟來執行操作。</w:t>
            </w:r>
            <w:r>
              <w:rPr>
                <w:rFonts w:ascii="新細明體" w:hAnsi="新細明體"/>
                <w:bCs/>
                <w:sz w:val="20"/>
                <w:szCs w:val="20"/>
              </w:rPr>
              <w:br/>
              <w:t>1-3-3-1實驗時，確認相關的變因，做操控運作。</w:t>
            </w:r>
            <w:r>
              <w:rPr>
                <w:rFonts w:ascii="新細明體" w:hAnsi="新細明體"/>
                <w:bCs/>
                <w:sz w:val="20"/>
                <w:szCs w:val="20"/>
              </w:rPr>
              <w:br/>
              <w:t>1-3-3-3由系列的相關活動，綜合說出活動的主要特徵。</w:t>
            </w:r>
            <w:r>
              <w:rPr>
                <w:rFonts w:ascii="新細明體" w:hAnsi="新細明體"/>
                <w:bCs/>
                <w:sz w:val="20"/>
                <w:szCs w:val="20"/>
              </w:rPr>
              <w:br/>
              <w:t>1-3-5-1將資料用合適的圖表來表達。</w:t>
            </w:r>
            <w:r>
              <w:rPr>
                <w:rFonts w:ascii="新細明體" w:hAnsi="新細明體"/>
                <w:bCs/>
                <w:sz w:val="20"/>
                <w:szCs w:val="20"/>
              </w:rPr>
              <w:br/>
              <w:t>1-3-5-3清楚的傳述科學探究的過程和結果。</w:t>
            </w:r>
            <w:r>
              <w:rPr>
                <w:rFonts w:ascii="新細明體" w:hAnsi="新細明體"/>
                <w:bCs/>
                <w:sz w:val="20"/>
                <w:szCs w:val="20"/>
              </w:rPr>
              <w:br/>
              <w:t>2-3-3-2探討氧及二氧化碳的性質；氧的製造、燃燒之了解、氧化(生鏽)等，二氧化碳的製造、溶於水的特性、空氣污染等現象。</w:t>
            </w:r>
            <w:r>
              <w:rPr>
                <w:rFonts w:ascii="新細明體" w:hAnsi="新細明體"/>
                <w:bCs/>
                <w:sz w:val="20"/>
                <w:szCs w:val="20"/>
              </w:rPr>
              <w:br/>
              <w:t>3-3-0-3發現運用科學知識來作推論，可推測一些事並獲得證實。</w:t>
            </w:r>
            <w:r>
              <w:rPr>
                <w:rFonts w:ascii="新細明體" w:hAnsi="新細明體"/>
                <w:bCs/>
                <w:sz w:val="20"/>
                <w:szCs w:val="20"/>
              </w:rPr>
              <w:br/>
              <w:t>3-3-0-5察覺有時實驗情況雖然相同，也可能因存在著未能控制的因素之影響，使得產生的結果有差異。</w:t>
            </w:r>
            <w:r>
              <w:rPr>
                <w:rFonts w:ascii="新細明體" w:hAnsi="新細明體"/>
                <w:bCs/>
                <w:sz w:val="20"/>
                <w:szCs w:val="20"/>
              </w:rPr>
              <w:br/>
              <w:t>5-3-1-2知道經由細心、切實的探討，獲得的資料才可信。</w:t>
            </w:r>
            <w:r>
              <w:rPr>
                <w:rFonts w:ascii="新細明體" w:hAnsi="新細明體"/>
                <w:bCs/>
                <w:sz w:val="20"/>
                <w:szCs w:val="20"/>
              </w:rPr>
              <w:br/>
              <w:t>6-3-3-1能規劃、組織探討活動。</w:t>
            </w:r>
            <w:r>
              <w:rPr>
                <w:rFonts w:ascii="新細明體" w:hAnsi="新細明體"/>
                <w:bCs/>
                <w:sz w:val="20"/>
                <w:szCs w:val="20"/>
              </w:rPr>
              <w:br/>
              <w:t>7-3-0-2把學習到的科學知識和技能應用於生活中。</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3"/>
                <w:attr w:name="Month" w:val="2"/>
                <w:attr w:name="Day" w:val="2"/>
                <w:attr w:name="IsLunarDate" w:val="False"/>
                <w:attr w:name="IsROCDate" w:val="False"/>
              </w:smartTagPr>
              <w:r>
                <w:rPr>
                  <w:rFonts w:ascii="新細明體" w:hAnsi="新細明體"/>
                  <w:bCs/>
                  <w:color w:val="0000FF"/>
                  <w:sz w:val="20"/>
                  <w:szCs w:val="20"/>
                </w:rPr>
                <w:t>3-2-2</w:t>
              </w:r>
            </w:smartTag>
            <w:r>
              <w:rPr>
                <w:rFonts w:ascii="新細明體" w:hAnsi="新細明體"/>
                <w:bCs/>
                <w:color w:val="0000FF"/>
                <w:sz w:val="20"/>
                <w:szCs w:val="20"/>
              </w:rPr>
              <w:t>學習如何解決問題及做決定。</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r>
            <w:r>
              <w:rPr>
                <w:rFonts w:ascii="新細明體" w:hAnsi="新細明體"/>
                <w:bCs/>
                <w:color w:val="0000FF"/>
                <w:sz w:val="20"/>
                <w:szCs w:val="20"/>
              </w:rPr>
              <w:br/>
              <w:t>【環境教育】2-3-3認識全球性的環境議題及其對人類社會的影響，並了解相關的解決對策。</w:t>
            </w:r>
            <w:r>
              <w:rPr>
                <w:rFonts w:ascii="新細明體" w:hAnsi="新細明體"/>
                <w:bCs/>
                <w:color w:val="0000FF"/>
                <w:sz w:val="20"/>
                <w:szCs w:val="20"/>
              </w:rPr>
              <w:br/>
              <w:t>【環境教育】3-3-1關切人類行為對環境的衝擊，進而建立環境友善的生活與消費觀念。</w:t>
            </w:r>
            <w:r>
              <w:rPr>
                <w:rFonts w:ascii="新細明體" w:hAnsi="新細明體"/>
                <w:bCs/>
                <w:color w:val="0000FF"/>
                <w:sz w:val="20"/>
                <w:szCs w:val="20"/>
              </w:rPr>
              <w:br/>
              <w:t>【環境教育】4-3-2能分析各國之環境保護策略，並與我國之相關作法對照。</w:t>
            </w:r>
            <w:r>
              <w:rPr>
                <w:rFonts w:ascii="新細明體" w:hAnsi="新細明體"/>
                <w:bCs/>
                <w:color w:val="0000FF"/>
                <w:sz w:val="20"/>
                <w:szCs w:val="20"/>
              </w:rPr>
              <w:br/>
              <w:t>【環境教育】5-3-2執行日常生活中進行對環境友善的行動。</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四、空氣與燃燒</w:t>
            </w:r>
            <w:r>
              <w:rPr>
                <w:rFonts w:ascii="新細明體" w:hAnsi="新細明體"/>
                <w:sz w:val="20"/>
                <w:szCs w:val="20"/>
              </w:rPr>
              <w:br/>
            </w:r>
            <w:r>
              <w:rPr>
                <w:rFonts w:ascii="新細明體" w:hAnsi="新細明體"/>
                <w:bCs/>
                <w:sz w:val="20"/>
                <w:szCs w:val="20"/>
              </w:rPr>
              <w:t>2.二氧化碳</w:t>
            </w:r>
            <w:r>
              <w:rPr>
                <w:rFonts w:ascii="新細明體" w:hAnsi="新細明體"/>
                <w:sz w:val="20"/>
                <w:szCs w:val="20"/>
              </w:rPr>
              <w:br/>
            </w:r>
            <w:r>
              <w:rPr>
                <w:rFonts w:ascii="新細明體" w:hAnsi="新細明體"/>
                <w:bCs/>
                <w:sz w:val="20"/>
                <w:szCs w:val="20"/>
              </w:rPr>
              <w:t>活動二：製造二氧化碳</w:t>
            </w:r>
            <w:r>
              <w:rPr>
                <w:rFonts w:ascii="新細明體" w:hAnsi="新細明體"/>
                <w:bCs/>
                <w:sz w:val="20"/>
                <w:szCs w:val="20"/>
              </w:rPr>
              <w:br/>
              <w:t>1.進行「製造與檢驗二氧化碳」實驗。收集醋和小蘇打粉產生的氣體，再以澄清石灰水和是點燃的線香檢驗氣體性質。</w:t>
            </w:r>
            <w:r>
              <w:rPr>
                <w:rFonts w:ascii="新細明體" w:hAnsi="新細明體"/>
                <w:bCs/>
                <w:sz w:val="20"/>
                <w:szCs w:val="20"/>
              </w:rPr>
              <w:br/>
              <w:t>2.製造二氧化碳時，採用食用醋即可，避免發生學生使用醋酸不當而發生意外。</w:t>
            </w:r>
            <w:r>
              <w:rPr>
                <w:rFonts w:ascii="新細明體" w:hAnsi="新細明體"/>
                <w:bCs/>
                <w:sz w:val="20"/>
                <w:szCs w:val="20"/>
              </w:rPr>
              <w:br/>
              <w:t>3.利用塑膠袋收集製造出來的二氧化碳氣體前，要先擠出袋中空氣，待物質反應一段時間，使瓶內原有空氣被產生的氣體擠出後，再罩在瓶口收集氣體。</w:t>
            </w:r>
            <w:r>
              <w:rPr>
                <w:rFonts w:ascii="新細明體" w:hAnsi="新細明體"/>
                <w:bCs/>
                <w:sz w:val="20"/>
                <w:szCs w:val="20"/>
              </w:rPr>
              <w:br/>
              <w:t>4.發現小蘇打粉加醋可以製造出二氧化碳。</w:t>
            </w:r>
            <w:r>
              <w:rPr>
                <w:rFonts w:ascii="新細明體" w:hAnsi="新細明體"/>
                <w:bCs/>
                <w:sz w:val="20"/>
                <w:szCs w:val="20"/>
              </w:rPr>
              <w:br/>
              <w:t>5.探討生活中有哪些會產生氣體的現象。例如：人類呼出的二氧化碳、水蘊草製造出來的氧氣和汽水瓶裡冒出來的二氧化碳等。</w:t>
            </w:r>
            <w:r>
              <w:rPr>
                <w:rFonts w:ascii="新細明體" w:hAnsi="新細明體"/>
                <w:bCs/>
                <w:sz w:val="20"/>
                <w:szCs w:val="20"/>
              </w:rPr>
              <w:br/>
              <w:t>6.蒐集二氧化碳的用途資料。例如：二氧化碳可做汽水、滅火器等。</w:t>
            </w:r>
            <w:r>
              <w:rPr>
                <w:rFonts w:ascii="新細明體" w:hAnsi="新細明體"/>
                <w:bCs/>
                <w:sz w:val="20"/>
                <w:szCs w:val="20"/>
              </w:rPr>
              <w:br/>
              <w:t>7.發表資料蒐集的結果，察覺二氧化碳在生活中的重要性。</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四、空氣與燃燒</w:t>
            </w:r>
          </w:p>
          <w:p w:rsidR="00B80940" w:rsidRDefault="00B80940">
            <w:pPr>
              <w:spacing w:line="0" w:lineRule="atLeast"/>
              <w:jc w:val="both"/>
              <w:rPr>
                <w:rFonts w:ascii="新細明體" w:hAnsi="新細明體"/>
                <w:sz w:val="20"/>
                <w:szCs w:val="20"/>
              </w:rPr>
            </w:pPr>
            <w:r>
              <w:rPr>
                <w:rFonts w:ascii="新細明體" w:hAnsi="新細明體"/>
                <w:bCs/>
                <w:sz w:val="20"/>
                <w:szCs w:val="20"/>
              </w:rPr>
              <w:t>2.二氧化碳</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口頭討論</w:t>
            </w:r>
            <w:r>
              <w:rPr>
                <w:rFonts w:ascii="新細明體" w:hAnsi="新細明體"/>
                <w:bCs/>
                <w:sz w:val="20"/>
                <w:szCs w:val="20"/>
              </w:rPr>
              <w:br/>
              <w:t>小組互動表現</w:t>
            </w:r>
            <w:r>
              <w:rPr>
                <w:rFonts w:ascii="新細明體" w:hAnsi="新細明體"/>
                <w:bCs/>
                <w:sz w:val="20"/>
                <w:szCs w:val="20"/>
              </w:rPr>
              <w:br/>
              <w:t>習作評量</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r>
              <w:rPr>
                <w:rFonts w:ascii="新細明體" w:hAnsi="新細明體"/>
                <w:sz w:val="20"/>
                <w:szCs w:val="20"/>
              </w:rPr>
              <w:lastRenderedPageBreak/>
              <w:t>第二十週</w:t>
            </w:r>
            <w:r>
              <w:rPr>
                <w:rFonts w:ascii="新細明體" w:hAnsi="新細明體"/>
                <w:sz w:val="20"/>
                <w:szCs w:val="20"/>
              </w:rPr>
              <w:br/>
            </w:r>
          </w:p>
        </w:tc>
        <w:tc>
          <w:tcPr>
            <w:tcW w:w="3420" w:type="dxa"/>
          </w:tcPr>
          <w:p w:rsidR="00B80940" w:rsidRDefault="00B80940" w:rsidP="004F029C">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4"/>
                <w:attr w:name="IsLunarDate" w:val="False"/>
                <w:attr w:name="IsROCDate" w:val="False"/>
              </w:smartTagPr>
              <w:r>
                <w:rPr>
                  <w:rFonts w:ascii="新細明體" w:hAnsi="新細明體"/>
                  <w:bCs/>
                  <w:sz w:val="20"/>
                  <w:szCs w:val="20"/>
                </w:rPr>
                <w:t>1-3-4</w:t>
              </w:r>
            </w:smartTag>
            <w:r>
              <w:rPr>
                <w:rFonts w:ascii="新細明體" w:hAnsi="新細明體"/>
                <w:bCs/>
                <w:sz w:val="20"/>
                <w:szCs w:val="20"/>
              </w:rPr>
              <w:t>-1能由一些不同來源的資料，整理出一個整體性的看法。</w:t>
            </w:r>
            <w:r>
              <w:rPr>
                <w:rFonts w:ascii="新細明體" w:hAnsi="新細明體"/>
                <w:bCs/>
                <w:sz w:val="20"/>
                <w:szCs w:val="20"/>
              </w:rPr>
              <w:br/>
              <w:t>1-3-4-4由實驗的結果，獲得研判的論點。</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2-3-3-2探討氧及二氧化碳的性質；氧的製造、燃燒之了解、氧化(生鏽)等，二氧化碳的製造、溶於水的特性、空氣污染等現象。</w:t>
            </w:r>
            <w:r>
              <w:rPr>
                <w:rFonts w:ascii="新細明體" w:hAnsi="新細明體"/>
                <w:bCs/>
                <w:sz w:val="20"/>
                <w:szCs w:val="20"/>
              </w:rPr>
              <w:br/>
              <w:t>5-3-1-1能依據自己所理解的知識，做最佳抉擇。</w:t>
            </w:r>
            <w:r>
              <w:rPr>
                <w:rFonts w:ascii="新細明體" w:hAnsi="新細明體"/>
                <w:bCs/>
                <w:sz w:val="20"/>
                <w:szCs w:val="20"/>
              </w:rPr>
              <w:br/>
              <w:t>6-3-2-1察覺不同的辦法，常也能做出相同的結果。</w:t>
            </w:r>
            <w:r>
              <w:rPr>
                <w:rFonts w:ascii="新細明體" w:hAnsi="新細明體"/>
                <w:bCs/>
                <w:sz w:val="20"/>
                <w:szCs w:val="20"/>
              </w:rPr>
              <w:br/>
              <w:t>6-3-2-3面對問題時，能做多方思考，提出解決方法。</w:t>
            </w:r>
            <w:r>
              <w:rPr>
                <w:rFonts w:ascii="新細明體" w:hAnsi="新細明體"/>
                <w:bCs/>
                <w:sz w:val="20"/>
                <w:szCs w:val="20"/>
              </w:rPr>
              <w:br/>
              <w:t>6-3-3-1能規劃、組織探討活動。</w:t>
            </w:r>
            <w:r>
              <w:rPr>
                <w:rFonts w:ascii="新細明體" w:hAnsi="新細明體"/>
                <w:bCs/>
                <w:sz w:val="20"/>
                <w:szCs w:val="20"/>
              </w:rPr>
              <w:br/>
              <w:t>7-3-0-2把學習到的科學知識和技能應用於生活中。</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【性別平等教育】2-3-2學習在性別互動中，展現自我的特色。</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【環境教育】2-3-3認識全球性的環境議題及其對人類社會的影響，並了解相關的解決對策。</w:t>
            </w:r>
            <w:r>
              <w:rPr>
                <w:rFonts w:ascii="新細明體" w:hAnsi="新細明體"/>
                <w:bCs/>
                <w:color w:val="0000FF"/>
                <w:sz w:val="20"/>
                <w:szCs w:val="20"/>
              </w:rPr>
              <w:br/>
              <w:t>【環境教育】3-3-1關切人類行為對環境的衝擊，進而建立環境友善的生活與消費觀念。</w:t>
            </w:r>
            <w:r>
              <w:rPr>
                <w:rFonts w:ascii="新細明體" w:hAnsi="新細明體"/>
                <w:bCs/>
                <w:color w:val="0000FF"/>
                <w:sz w:val="20"/>
                <w:szCs w:val="20"/>
              </w:rPr>
              <w:br/>
              <w:t>【環境教育】5-3-2執行日常生活中進行對環境友善的行動。</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四、空氣與燃燒</w:t>
            </w:r>
            <w:r>
              <w:rPr>
                <w:rFonts w:ascii="新細明體" w:hAnsi="新細明體"/>
                <w:sz w:val="20"/>
                <w:szCs w:val="20"/>
              </w:rPr>
              <w:br/>
            </w:r>
            <w:r>
              <w:rPr>
                <w:rFonts w:ascii="新細明體" w:hAnsi="新細明體"/>
                <w:bCs/>
                <w:sz w:val="20"/>
                <w:szCs w:val="20"/>
              </w:rPr>
              <w:t>3.燃燒與滅火</w:t>
            </w:r>
            <w:r>
              <w:rPr>
                <w:rFonts w:ascii="新細明體" w:hAnsi="新細明體"/>
                <w:sz w:val="20"/>
                <w:szCs w:val="20"/>
              </w:rPr>
              <w:br/>
            </w:r>
            <w:r>
              <w:rPr>
                <w:rFonts w:ascii="新細明體" w:hAnsi="新細明體"/>
                <w:bCs/>
                <w:sz w:val="20"/>
                <w:szCs w:val="20"/>
              </w:rPr>
              <w:t>活動一：燃燒三要件</w:t>
            </w:r>
            <w:r>
              <w:rPr>
                <w:rFonts w:ascii="新細明體" w:hAnsi="新細明體"/>
                <w:bCs/>
                <w:sz w:val="20"/>
                <w:szCs w:val="20"/>
              </w:rPr>
              <w:br/>
              <w:t>1.詢問學生生活中有哪些物質會燃燒？例如：衛生紙、報紙、布料等。</w:t>
            </w:r>
            <w:r>
              <w:rPr>
                <w:rFonts w:ascii="新細明體" w:hAnsi="新細明體"/>
                <w:bCs/>
                <w:sz w:val="20"/>
                <w:szCs w:val="20"/>
              </w:rPr>
              <w:br/>
              <w:t>2.知道可燃物為物質燃燒的條件之一。</w:t>
            </w:r>
            <w:r>
              <w:rPr>
                <w:rFonts w:ascii="新細明體" w:hAnsi="新細明體"/>
                <w:bCs/>
                <w:sz w:val="20"/>
                <w:szCs w:val="20"/>
              </w:rPr>
              <w:br/>
              <w:t>3.討論紙是很容易燃燒的物品，為什麼可以用紙鍋來煮食物？</w:t>
            </w:r>
            <w:r>
              <w:rPr>
                <w:rFonts w:ascii="新細明體" w:hAnsi="新細明體"/>
                <w:bCs/>
                <w:sz w:val="20"/>
                <w:szCs w:val="20"/>
              </w:rPr>
              <w:br/>
              <w:t>4.進行加熱紙杯活動。紙杯的杯底有突出的杯緣，如果直接加熱杯緣，杯子容易起火燃燒，且杯子不易將熱傳給水，實驗時需注意安全。</w:t>
            </w:r>
            <w:r>
              <w:rPr>
                <w:rFonts w:ascii="新細明體" w:hAnsi="新細明體"/>
                <w:bCs/>
                <w:sz w:val="20"/>
                <w:szCs w:val="20"/>
              </w:rPr>
              <w:br/>
              <w:t>5.紙杯加水後不易燃燒，是因達不到燃燒時所需要的溫度，而非因為燃點降低，應提醒學生同一物質的燃點是固定的。</w:t>
            </w:r>
            <w:r>
              <w:rPr>
                <w:rFonts w:ascii="新細明體" w:hAnsi="新細明體"/>
                <w:bCs/>
                <w:sz w:val="20"/>
                <w:szCs w:val="20"/>
              </w:rPr>
              <w:br/>
              <w:t>6.透過實驗結果，發現溫度達到燃點是物質燃燒的條件之一。</w:t>
            </w:r>
            <w:r>
              <w:rPr>
                <w:rFonts w:ascii="新細明體" w:hAnsi="新細明體"/>
                <w:bCs/>
                <w:sz w:val="20"/>
                <w:szCs w:val="20"/>
              </w:rPr>
              <w:br/>
              <w:t>7.歸納物質燃燒的三要件：可燃物、助燃物、達到燃點。</w:t>
            </w:r>
            <w:r>
              <w:rPr>
                <w:rFonts w:ascii="新細明體" w:hAnsi="新細明體"/>
                <w:bCs/>
                <w:sz w:val="20"/>
                <w:szCs w:val="20"/>
              </w:rPr>
              <w:br/>
              <w:t>活動二：滅火原理</w:t>
            </w:r>
            <w:r>
              <w:rPr>
                <w:rFonts w:ascii="新細明體" w:hAnsi="新細明體"/>
                <w:bCs/>
                <w:sz w:val="20"/>
                <w:szCs w:val="20"/>
              </w:rPr>
              <w:br/>
              <w:t>1.探討不同的滅火方式，分別是依據什麼原理。例如：用水澆熄燃燒中的木炭，是使物質無法達到燃點；設置防火巷，是移除可燃物；用酒精燈蓋子將酒精燈的火熄滅，是隔絕助燃物。</w:t>
            </w:r>
            <w:r>
              <w:rPr>
                <w:rFonts w:ascii="新細明體" w:hAnsi="新細明體"/>
                <w:bCs/>
                <w:sz w:val="20"/>
                <w:szCs w:val="20"/>
              </w:rPr>
              <w:br/>
              <w:t>2.物質燃燒時都需要點火，點火可以提高物質的溫度，當物質達到一定的溫度時就會燃燒，可以燃燒的物品稱為可燃物，氧氣就稱為助燃物，達到可以燃燒的溫度稱為燃點；可燃物、助燃物和達到燃點是燃燒的三要件，只要缺乏其中一個條件，物品就無法燃燒。</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四、空氣與燃燒</w:t>
            </w:r>
          </w:p>
          <w:p w:rsidR="00B80940" w:rsidRDefault="00B80940">
            <w:pPr>
              <w:spacing w:line="0" w:lineRule="atLeast"/>
              <w:jc w:val="both"/>
              <w:rPr>
                <w:rFonts w:ascii="新細明體" w:hAnsi="新細明體"/>
                <w:sz w:val="20"/>
                <w:szCs w:val="20"/>
              </w:rPr>
            </w:pPr>
            <w:r>
              <w:rPr>
                <w:rFonts w:ascii="新細明體" w:hAnsi="新細明體"/>
                <w:bCs/>
                <w:sz w:val="20"/>
                <w:szCs w:val="20"/>
              </w:rPr>
              <w:t>3.燃燒與滅火</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發表</w:t>
            </w:r>
            <w:r>
              <w:rPr>
                <w:rFonts w:ascii="新細明體" w:hAnsi="新細明體"/>
                <w:bCs/>
                <w:sz w:val="20"/>
                <w:szCs w:val="20"/>
              </w:rPr>
              <w:br/>
              <w:t>資料蒐集</w:t>
            </w:r>
            <w:r>
              <w:rPr>
                <w:rFonts w:ascii="新細明體" w:hAnsi="新細明體"/>
                <w:bCs/>
                <w:sz w:val="20"/>
                <w:szCs w:val="20"/>
              </w:rPr>
              <w:br/>
              <w:t>實驗操作</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tr w:rsidR="00B80940">
        <w:trPr>
          <w:trHeight w:val="9465"/>
        </w:trPr>
        <w:tc>
          <w:tcPr>
            <w:tcW w:w="1665" w:type="dxa"/>
            <w:vAlign w:val="center"/>
          </w:tcPr>
          <w:p w:rsidR="00B80940" w:rsidRDefault="00B80940" w:rsidP="00B707D6">
            <w:pPr>
              <w:spacing w:line="0" w:lineRule="atLeast"/>
              <w:jc w:val="center"/>
            </w:pPr>
            <w:bookmarkStart w:id="1" w:name="週次表"/>
            <w:r>
              <w:rPr>
                <w:rFonts w:ascii="新細明體" w:hAnsi="新細明體"/>
                <w:sz w:val="20"/>
                <w:szCs w:val="20"/>
              </w:rPr>
              <w:lastRenderedPageBreak/>
              <w:t>第二十一週</w:t>
            </w:r>
            <w:r>
              <w:rPr>
                <w:rFonts w:ascii="新細明體" w:hAnsi="新細明體"/>
                <w:sz w:val="20"/>
                <w:szCs w:val="20"/>
              </w:rPr>
              <w:br/>
            </w:r>
          </w:p>
        </w:tc>
        <w:tc>
          <w:tcPr>
            <w:tcW w:w="3420" w:type="dxa"/>
          </w:tcPr>
          <w:p w:rsidR="00B80940" w:rsidRDefault="00B80940">
            <w:pPr>
              <w:spacing w:line="0" w:lineRule="atLeast"/>
              <w:jc w:val="both"/>
              <w:rPr>
                <w:rFonts w:ascii="新細明體" w:hAnsi="新細明體"/>
                <w:sz w:val="20"/>
                <w:szCs w:val="20"/>
              </w:rPr>
            </w:pPr>
            <w:smartTag w:uri="urn:schemas-microsoft-com:office:smarttags" w:element="chsdate">
              <w:smartTagPr>
                <w:attr w:name="Year" w:val="2001"/>
                <w:attr w:name="Month" w:val="3"/>
                <w:attr w:name="Day" w:val="4"/>
                <w:attr w:name="IsLunarDate" w:val="False"/>
                <w:attr w:name="IsROCDate" w:val="False"/>
              </w:smartTagPr>
              <w:r>
                <w:rPr>
                  <w:rFonts w:ascii="新細明體" w:hAnsi="新細明體"/>
                  <w:bCs/>
                  <w:sz w:val="20"/>
                  <w:szCs w:val="20"/>
                </w:rPr>
                <w:t>1-3-4</w:t>
              </w:r>
            </w:smartTag>
            <w:r>
              <w:rPr>
                <w:rFonts w:ascii="新細明體" w:hAnsi="新細明體"/>
                <w:bCs/>
                <w:sz w:val="20"/>
                <w:szCs w:val="20"/>
              </w:rPr>
              <w:t>-1能由一些不同來源的資料，整理出一個整體性的看法。</w:t>
            </w:r>
            <w:r>
              <w:rPr>
                <w:rFonts w:ascii="新細明體" w:hAnsi="新細明體"/>
                <w:bCs/>
                <w:sz w:val="20"/>
                <w:szCs w:val="20"/>
              </w:rPr>
              <w:br/>
              <w:t>1-3-4-4由實驗的結果，獲得研判的論點。</w:t>
            </w:r>
            <w:r>
              <w:rPr>
                <w:rFonts w:ascii="新細明體" w:hAnsi="新細明體"/>
                <w:bCs/>
                <w:sz w:val="20"/>
                <w:szCs w:val="20"/>
              </w:rPr>
              <w:br/>
              <w:t>1-3-5-4願意與同儕相互溝通，共享活動的樂趣。</w:t>
            </w:r>
            <w:r>
              <w:rPr>
                <w:rFonts w:ascii="新細明體" w:hAnsi="新細明體"/>
                <w:bCs/>
                <w:sz w:val="20"/>
                <w:szCs w:val="20"/>
              </w:rPr>
              <w:br/>
              <w:t>1-3-5-5傾聽別人的報告，並做適當的回應。</w:t>
            </w:r>
            <w:r>
              <w:rPr>
                <w:rFonts w:ascii="新細明體" w:hAnsi="新細明體"/>
                <w:bCs/>
                <w:sz w:val="20"/>
                <w:szCs w:val="20"/>
              </w:rPr>
              <w:br/>
              <w:t>2-3-3-2探討氧及二氧化碳的性質；氧的製造、燃燒之了解、氧化(生鏽)等，二氧化碳的製造、溶於水的特性、空氣污染等現象。</w:t>
            </w:r>
            <w:r>
              <w:rPr>
                <w:rFonts w:ascii="新細明體" w:hAnsi="新細明體"/>
                <w:bCs/>
                <w:sz w:val="20"/>
                <w:szCs w:val="20"/>
              </w:rPr>
              <w:br/>
              <w:t>5-3-1-1能依據自己所理解的知識，做最佳抉擇。</w:t>
            </w:r>
            <w:r>
              <w:rPr>
                <w:rFonts w:ascii="新細明體" w:hAnsi="新細明體"/>
                <w:bCs/>
                <w:sz w:val="20"/>
                <w:szCs w:val="20"/>
              </w:rPr>
              <w:br/>
              <w:t>6-3-2-1察覺不同的辦法，常也能做出相同的結果。</w:t>
            </w:r>
            <w:r>
              <w:rPr>
                <w:rFonts w:ascii="新細明體" w:hAnsi="新細明體"/>
                <w:bCs/>
                <w:sz w:val="20"/>
                <w:szCs w:val="20"/>
              </w:rPr>
              <w:br/>
              <w:t>6-3-2-3面對問題時，能做多方思考，提出解決方法。</w:t>
            </w:r>
            <w:r>
              <w:rPr>
                <w:rFonts w:ascii="新細明體" w:hAnsi="新細明體"/>
                <w:bCs/>
                <w:sz w:val="20"/>
                <w:szCs w:val="20"/>
              </w:rPr>
              <w:br/>
              <w:t>6-3-3-1能規劃、組織探討活動。</w:t>
            </w:r>
            <w:r>
              <w:rPr>
                <w:rFonts w:ascii="新細明體" w:hAnsi="新細明體"/>
                <w:bCs/>
                <w:sz w:val="20"/>
                <w:szCs w:val="20"/>
              </w:rPr>
              <w:br/>
              <w:t>7-3-0-2把學習到的科學知識和技能應用於生活中。</w:t>
            </w:r>
            <w:r>
              <w:rPr>
                <w:rFonts w:ascii="新細明體" w:hAnsi="新細明體"/>
                <w:color w:val="0000FF"/>
                <w:sz w:val="20"/>
                <w:szCs w:val="20"/>
              </w:rPr>
              <w:br/>
            </w:r>
            <w:r>
              <w:rPr>
                <w:rFonts w:ascii="新細明體" w:hAnsi="新細明體"/>
                <w:bCs/>
                <w:color w:val="0000FF"/>
                <w:sz w:val="20"/>
                <w:szCs w:val="20"/>
              </w:rPr>
              <w:t>【生涯發展教育】</w:t>
            </w:r>
            <w:smartTag w:uri="urn:schemas-microsoft-com:office:smarttags" w:element="chsdate">
              <w:smartTagPr>
                <w:attr w:name="Year" w:val="2002"/>
                <w:attr w:name="Month" w:val="2"/>
                <w:attr w:name="Day" w:val="1"/>
                <w:attr w:name="IsLunarDate" w:val="False"/>
                <w:attr w:name="IsROCDate" w:val="False"/>
              </w:smartTagPr>
              <w:r>
                <w:rPr>
                  <w:rFonts w:ascii="新細明體" w:hAnsi="新細明體"/>
                  <w:bCs/>
                  <w:color w:val="0000FF"/>
                  <w:sz w:val="20"/>
                  <w:szCs w:val="20"/>
                </w:rPr>
                <w:t>2-2-1</w:t>
              </w:r>
            </w:smartTag>
            <w:r>
              <w:rPr>
                <w:rFonts w:ascii="新細明體" w:hAnsi="新細明體"/>
                <w:bCs/>
                <w:color w:val="0000FF"/>
                <w:sz w:val="20"/>
                <w:szCs w:val="20"/>
              </w:rPr>
              <w:t>培養良好的人際互動能力。</w:t>
            </w:r>
            <w:r>
              <w:rPr>
                <w:rFonts w:ascii="新細明體" w:hAnsi="新細明體"/>
                <w:bCs/>
                <w:color w:val="0000FF"/>
                <w:sz w:val="20"/>
                <w:szCs w:val="20"/>
              </w:rPr>
              <w:br/>
              <w:t>【生涯發展教育】3-2-2學習如何解決問題及做決定。</w:t>
            </w:r>
            <w:r>
              <w:rPr>
                <w:rFonts w:ascii="新細明體" w:hAnsi="新細明體"/>
                <w:bCs/>
                <w:color w:val="0000FF"/>
                <w:sz w:val="20"/>
                <w:szCs w:val="20"/>
              </w:rPr>
              <w:br/>
              <w:t>【性別平等教育】2-3-4尊重不同性別者在溝通過程中有平等表達的權利。</w:t>
            </w:r>
            <w:r>
              <w:rPr>
                <w:rFonts w:ascii="新細明體" w:hAnsi="新細明體"/>
                <w:bCs/>
                <w:color w:val="0000FF"/>
                <w:sz w:val="20"/>
                <w:szCs w:val="20"/>
              </w:rPr>
              <w:br/>
              <w:t>【性別平等教育】3-3-2參與團體活動與事務，不受性別的限制。</w:t>
            </w:r>
            <w:r>
              <w:rPr>
                <w:rFonts w:ascii="新細明體" w:hAnsi="新細明體"/>
                <w:bCs/>
                <w:color w:val="0000FF"/>
                <w:sz w:val="20"/>
                <w:szCs w:val="20"/>
              </w:rPr>
              <w:br/>
              <w:t>【資訊教育】4-3-1能應用網路的資訊解決問題。</w:t>
            </w:r>
            <w:r>
              <w:rPr>
                <w:rFonts w:ascii="新細明體" w:hAnsi="新細明體"/>
                <w:bCs/>
                <w:color w:val="0000FF"/>
                <w:sz w:val="20"/>
                <w:szCs w:val="20"/>
              </w:rPr>
              <w:br/>
              <w:t>【環境教育】3-3-1關切人類行為對環境的衝擊，進而建立環境友善的生活與消費觀念。</w:t>
            </w:r>
            <w:r>
              <w:rPr>
                <w:rFonts w:ascii="新細明體" w:hAnsi="新細明體"/>
                <w:bCs/>
                <w:color w:val="0000FF"/>
                <w:sz w:val="20"/>
                <w:szCs w:val="20"/>
              </w:rPr>
              <w:br/>
              <w:t>【環境教育】4-3-3能對環境議題相關報導提出評論，並爭取認同與支持。</w:t>
            </w:r>
            <w:r>
              <w:rPr>
                <w:rFonts w:ascii="新細明體" w:hAnsi="新細明體"/>
                <w:bCs/>
                <w:color w:val="0000FF"/>
                <w:sz w:val="20"/>
                <w:szCs w:val="20"/>
              </w:rPr>
              <w:br/>
              <w:t>【環境教育】5-3-2執行日常生活中進行對環境友善的行動。</w:t>
            </w:r>
          </w:p>
        </w:tc>
        <w:tc>
          <w:tcPr>
            <w:tcW w:w="4140" w:type="dxa"/>
          </w:tcPr>
          <w:p w:rsidR="00B80940" w:rsidRDefault="00B80940">
            <w:pPr>
              <w:spacing w:line="0" w:lineRule="atLeast"/>
              <w:jc w:val="both"/>
              <w:rPr>
                <w:rFonts w:ascii="新細明體" w:hAnsi="新細明體"/>
                <w:kern w:val="0"/>
                <w:sz w:val="20"/>
                <w:szCs w:val="20"/>
              </w:rPr>
            </w:pPr>
            <w:r>
              <w:rPr>
                <w:rFonts w:ascii="新細明體" w:hAnsi="新細明體"/>
                <w:bCs/>
                <w:sz w:val="20"/>
                <w:szCs w:val="20"/>
              </w:rPr>
              <w:t>四、空氣與燃燒</w:t>
            </w:r>
            <w:r>
              <w:rPr>
                <w:rFonts w:ascii="新細明體" w:hAnsi="新細明體"/>
                <w:sz w:val="20"/>
                <w:szCs w:val="20"/>
              </w:rPr>
              <w:br/>
            </w:r>
            <w:r>
              <w:rPr>
                <w:rFonts w:ascii="新細明體" w:hAnsi="新細明體"/>
                <w:bCs/>
                <w:sz w:val="20"/>
                <w:szCs w:val="20"/>
              </w:rPr>
              <w:t>3.燃燒與滅火</w:t>
            </w:r>
            <w:r>
              <w:rPr>
                <w:rFonts w:ascii="新細明體" w:hAnsi="新細明體"/>
                <w:sz w:val="20"/>
                <w:szCs w:val="20"/>
              </w:rPr>
              <w:br/>
            </w:r>
            <w:r>
              <w:rPr>
                <w:rFonts w:ascii="新細明體" w:hAnsi="新細明體"/>
                <w:bCs/>
                <w:sz w:val="20"/>
                <w:szCs w:val="20"/>
              </w:rPr>
              <w:t>活動三：火災預防與逃生</w:t>
            </w:r>
            <w:r>
              <w:rPr>
                <w:rFonts w:ascii="新細明體" w:hAnsi="新細明體"/>
                <w:bCs/>
                <w:sz w:val="20"/>
                <w:szCs w:val="20"/>
              </w:rPr>
              <w:br/>
              <w:t>1.認識滅火器的構造並知道操作方法</w:t>
            </w:r>
            <w:r>
              <w:rPr>
                <w:rFonts w:ascii="新細明體" w:hAnsi="新細明體"/>
                <w:bCs/>
                <w:sz w:val="20"/>
                <w:szCs w:val="20"/>
              </w:rPr>
              <w:br/>
              <w:t>2.可利用習作介紹滅火器的種類及適用的火災類型。</w:t>
            </w:r>
            <w:r>
              <w:rPr>
                <w:rFonts w:ascii="新細明體" w:hAnsi="新細明體"/>
                <w:bCs/>
                <w:sz w:val="20"/>
                <w:szCs w:val="20"/>
              </w:rPr>
              <w:br/>
              <w:t>3.發表火災曾經造成的災害。例如：火災可能使人受傷或死亡，也可能把房子燒毀，讓人們無法繼續居住等。</w:t>
            </w:r>
            <w:r>
              <w:rPr>
                <w:rFonts w:ascii="新細明體" w:hAnsi="新細明體"/>
                <w:bCs/>
                <w:sz w:val="20"/>
                <w:szCs w:val="20"/>
              </w:rPr>
              <w:br/>
              <w:t>4.探討火災還可能造成哪些災害。例如：財產損失等。</w:t>
            </w:r>
            <w:r>
              <w:rPr>
                <w:rFonts w:ascii="新細明體" w:hAnsi="新細明體"/>
                <w:bCs/>
                <w:sz w:val="20"/>
                <w:szCs w:val="20"/>
              </w:rPr>
              <w:br/>
              <w:t>5.探討遇到火災發生時的應變措施。例如：逃生時務必保持鎮定，切勿驚慌。</w:t>
            </w:r>
            <w:r>
              <w:rPr>
                <w:rFonts w:ascii="新細明體" w:hAnsi="新細明體"/>
                <w:bCs/>
                <w:sz w:val="20"/>
                <w:szCs w:val="20"/>
              </w:rPr>
              <w:br/>
              <w:t>6.討論預防火災發生的方法，並能在生活中實踐。例如：定期檢查滅火器的裝置、易燃物應該要遠離火源、同一個插座避免使用過多插頭、建築物的樓梯或安全梯勿堆放雜物、不用電熱器烘烤衣物。</w:t>
            </w:r>
          </w:p>
        </w:tc>
        <w:tc>
          <w:tcPr>
            <w:tcW w:w="540" w:type="dxa"/>
          </w:tcPr>
          <w:p w:rsidR="00B80940" w:rsidRDefault="00B80940">
            <w:pPr>
              <w:spacing w:line="0" w:lineRule="atLeast"/>
              <w:jc w:val="both"/>
            </w:pPr>
            <w:r>
              <w:rPr>
                <w:rFonts w:ascii="新細明體" w:hAnsi="新細明體"/>
                <w:bCs/>
                <w:sz w:val="20"/>
                <w:szCs w:val="20"/>
              </w:rPr>
              <w:t>3</w:t>
            </w:r>
          </w:p>
        </w:tc>
        <w:tc>
          <w:tcPr>
            <w:tcW w:w="2160" w:type="dxa"/>
          </w:tcPr>
          <w:p w:rsidR="00B80940" w:rsidRDefault="00B80940">
            <w:pPr>
              <w:spacing w:line="0" w:lineRule="atLeast"/>
              <w:jc w:val="both"/>
              <w:rPr>
                <w:rFonts w:ascii="新細明體" w:hAnsi="新細明體"/>
                <w:sz w:val="20"/>
                <w:szCs w:val="20"/>
              </w:rPr>
            </w:pPr>
            <w:r>
              <w:rPr>
                <w:rFonts w:ascii="新細明體" w:hAnsi="新細明體"/>
                <w:snapToGrid w:val="0"/>
                <w:kern w:val="0"/>
                <w:sz w:val="20"/>
                <w:szCs w:val="20"/>
              </w:rPr>
              <w:t>10</w:t>
            </w:r>
            <w:r>
              <w:rPr>
                <w:rFonts w:ascii="新細明體" w:hAnsi="新細明體" w:hint="eastAsia"/>
                <w:snapToGrid w:val="0"/>
                <w:kern w:val="0"/>
                <w:sz w:val="20"/>
                <w:szCs w:val="20"/>
              </w:rPr>
              <w:t>7</w:t>
            </w:r>
            <w:r>
              <w:rPr>
                <w:rFonts w:ascii="新細明體" w:hAnsi="新細明體"/>
                <w:snapToGrid w:val="0"/>
                <w:kern w:val="0"/>
                <w:sz w:val="20"/>
                <w:szCs w:val="20"/>
              </w:rPr>
              <w:t>翰林版自然與生活科技五上教材</w:t>
            </w:r>
            <w:r>
              <w:rPr>
                <w:rFonts w:ascii="新細明體" w:hAnsi="新細明體"/>
                <w:snapToGrid w:val="0"/>
                <w:kern w:val="0"/>
                <w:sz w:val="20"/>
                <w:szCs w:val="20"/>
              </w:rPr>
              <w:br/>
            </w:r>
            <w:r>
              <w:rPr>
                <w:rFonts w:ascii="新細明體" w:hAnsi="新細明體"/>
                <w:bCs/>
                <w:sz w:val="20"/>
                <w:szCs w:val="20"/>
              </w:rPr>
              <w:t>四、空氣與燃燒</w:t>
            </w:r>
          </w:p>
          <w:p w:rsidR="00B80940" w:rsidRDefault="00B80940">
            <w:pPr>
              <w:spacing w:line="0" w:lineRule="atLeast"/>
              <w:jc w:val="both"/>
              <w:rPr>
                <w:rFonts w:ascii="新細明體" w:hAnsi="新細明體"/>
                <w:sz w:val="20"/>
                <w:szCs w:val="20"/>
              </w:rPr>
            </w:pPr>
            <w:r>
              <w:rPr>
                <w:rFonts w:ascii="新細明體" w:hAnsi="新細明體"/>
                <w:bCs/>
                <w:sz w:val="20"/>
                <w:szCs w:val="20"/>
              </w:rPr>
              <w:t>3.燃燒與滅火</w:t>
            </w:r>
          </w:p>
        </w:tc>
        <w:tc>
          <w:tcPr>
            <w:tcW w:w="1440" w:type="dxa"/>
          </w:tcPr>
          <w:p w:rsidR="00B80940" w:rsidRDefault="00B80940">
            <w:pPr>
              <w:spacing w:line="0" w:lineRule="atLeast"/>
              <w:jc w:val="center"/>
              <w:rPr>
                <w:rFonts w:ascii="新細明體" w:hAnsi="新細明體"/>
                <w:bCs/>
                <w:snapToGrid w:val="0"/>
                <w:kern w:val="0"/>
                <w:sz w:val="20"/>
                <w:szCs w:val="20"/>
              </w:rPr>
            </w:pPr>
            <w:r>
              <w:rPr>
                <w:rFonts w:ascii="新細明體" w:hAnsi="新細明體"/>
                <w:bCs/>
                <w:sz w:val="20"/>
                <w:szCs w:val="20"/>
              </w:rPr>
              <w:t>口頭報告</w:t>
            </w:r>
            <w:r>
              <w:rPr>
                <w:rFonts w:ascii="新細明體" w:hAnsi="新細明體"/>
                <w:bCs/>
                <w:sz w:val="20"/>
                <w:szCs w:val="20"/>
              </w:rPr>
              <w:br/>
              <w:t>小組互動表現</w:t>
            </w:r>
          </w:p>
        </w:tc>
        <w:tc>
          <w:tcPr>
            <w:tcW w:w="2340" w:type="dxa"/>
          </w:tcPr>
          <w:p w:rsidR="00B80940" w:rsidRDefault="00B80940">
            <w:pPr>
              <w:spacing w:line="0" w:lineRule="atLeast"/>
              <w:ind w:leftChars="-12" w:left="-23" w:right="50" w:hangingChars="3" w:hanging="6"/>
              <w:jc w:val="both"/>
              <w:rPr>
                <w:rFonts w:ascii="新細明體" w:hAnsi="新細明體"/>
                <w:snapToGrid w:val="0"/>
                <w:color w:val="000000"/>
                <w:kern w:val="0"/>
                <w:sz w:val="20"/>
                <w:szCs w:val="20"/>
              </w:rPr>
            </w:pPr>
            <w:r>
              <w:rPr>
                <w:rFonts w:ascii="新細明體" w:hAnsi="新細明體"/>
                <w:color w:val="000000"/>
                <w:sz w:val="20"/>
                <w:szCs w:val="20"/>
              </w:rPr>
              <w:t>視需要註明表內所用</w:t>
            </w:r>
            <w:r>
              <w:rPr>
                <w:rFonts w:ascii="新細明體" w:hAnsi="新細明體"/>
                <w:snapToGrid w:val="0"/>
                <w:color w:val="000000"/>
                <w:kern w:val="0"/>
                <w:sz w:val="20"/>
                <w:szCs w:val="20"/>
              </w:rPr>
              <w:t>符號或色彩意義，例如：</w:t>
            </w:r>
          </w:p>
          <w:p w:rsidR="00B80940" w:rsidRDefault="00B80940">
            <w:pPr>
              <w:spacing w:line="0" w:lineRule="atLeast"/>
              <w:ind w:leftChars="-12" w:left="-23" w:right="50" w:hangingChars="3" w:hanging="6"/>
              <w:jc w:val="both"/>
              <w:rPr>
                <w:rFonts w:ascii="新細明體" w:hAnsi="新細明體"/>
                <w:color w:val="FF0000"/>
                <w:sz w:val="20"/>
                <w:szCs w:val="20"/>
              </w:rPr>
            </w:pPr>
            <w:r>
              <w:rPr>
                <w:rFonts w:ascii="新細明體" w:hAnsi="新細明體"/>
                <w:color w:val="FF0000"/>
                <w:sz w:val="20"/>
                <w:szCs w:val="20"/>
              </w:rPr>
              <w:t>●表示本校主題課程</w:t>
            </w:r>
          </w:p>
          <w:p w:rsidR="00B80940" w:rsidRDefault="00B80940">
            <w:pPr>
              <w:pStyle w:val="a6"/>
              <w:jc w:val="both"/>
            </w:pPr>
            <w:r>
              <w:rPr>
                <w:rFonts w:hint="eastAsia"/>
              </w:rPr>
              <w:t>＊表示教科書更換版本銜接課程</w:t>
            </w:r>
          </w:p>
          <w:p w:rsidR="00B80940" w:rsidRDefault="00B80940">
            <w:pPr>
              <w:spacing w:line="0" w:lineRule="atLeast"/>
              <w:ind w:leftChars="-12" w:left="-23" w:right="50" w:hangingChars="3" w:hanging="6"/>
              <w:jc w:val="both"/>
              <w:rPr>
                <w:rFonts w:ascii="新細明體" w:hAnsi="新細明體"/>
                <w:color w:val="FF6600"/>
                <w:sz w:val="20"/>
                <w:szCs w:val="20"/>
              </w:rPr>
            </w:pPr>
            <w:r>
              <w:rPr>
                <w:rFonts w:ascii="新細明體" w:hAnsi="新細明體" w:hint="eastAsia"/>
                <w:color w:val="FF6600"/>
                <w:sz w:val="20"/>
                <w:szCs w:val="20"/>
              </w:rPr>
              <w:t>※自編課程</w:t>
            </w:r>
          </w:p>
          <w:p w:rsidR="00B80940" w:rsidRDefault="00B80940">
            <w:pPr>
              <w:spacing w:line="0" w:lineRule="atLeast"/>
              <w:ind w:leftChars="-12" w:left="-23" w:right="50" w:hangingChars="3" w:hanging="6"/>
              <w:jc w:val="both"/>
              <w:rPr>
                <w:rFonts w:ascii="新細明體" w:hAnsi="新細明體"/>
                <w:color w:val="000000"/>
                <w:sz w:val="20"/>
                <w:szCs w:val="20"/>
              </w:rPr>
            </w:pPr>
            <w:r>
              <w:rPr>
                <w:rFonts w:ascii="新細明體" w:hAnsi="新細明體" w:hint="eastAsia"/>
                <w:color w:val="FF00FF"/>
                <w:sz w:val="20"/>
                <w:szCs w:val="20"/>
              </w:rPr>
              <w:t>◎銜接補強課程</w:t>
            </w:r>
          </w:p>
        </w:tc>
      </w:tr>
      <w:bookmarkEnd w:id="1"/>
    </w:tbl>
    <w:p w:rsidR="00B80940" w:rsidRDefault="00B80940">
      <w:pPr>
        <w:spacing w:line="0" w:lineRule="atLeast"/>
        <w:rPr>
          <w:rFonts w:ascii="新細明體" w:hAnsi="新細明體"/>
          <w:sz w:val="4"/>
          <w:szCs w:val="4"/>
        </w:rPr>
      </w:pPr>
    </w:p>
    <w:sectPr w:rsidR="00B80940">
      <w:pgSz w:w="16838" w:h="11906" w:orient="landscape"/>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233" w:rsidRDefault="00660233">
      <w:r>
        <w:separator/>
      </w:r>
    </w:p>
  </w:endnote>
  <w:endnote w:type="continuationSeparator" w:id="0">
    <w:p w:rsidR="00660233" w:rsidRDefault="0066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圓體">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標宋體">
    <w:altName w:val="微軟正黑體 Light"/>
    <w:charset w:val="88"/>
    <w:family w:val="modern"/>
    <w:pitch w:val="fixed"/>
    <w:sig w:usb0="00000000" w:usb1="28091800" w:usb2="00000016" w:usb3="00000000" w:csb0="001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233" w:rsidRDefault="00660233">
      <w:r>
        <w:separator/>
      </w:r>
    </w:p>
  </w:footnote>
  <w:footnote w:type="continuationSeparator" w:id="0">
    <w:p w:rsidR="00660233" w:rsidRDefault="00660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A73B4"/>
    <w:multiLevelType w:val="hybridMultilevel"/>
    <w:tmpl w:val="F476D96A"/>
    <w:lvl w:ilvl="0" w:tplc="7D76B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8A95234"/>
    <w:multiLevelType w:val="hybridMultilevel"/>
    <w:tmpl w:val="3F90067C"/>
    <w:lvl w:ilvl="0" w:tplc="348A10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216864"/>
    <w:multiLevelType w:val="hybridMultilevel"/>
    <w:tmpl w:val="AD5AE04E"/>
    <w:lvl w:ilvl="0" w:tplc="04090005">
      <w:start w:val="1"/>
      <w:numFmt w:val="bullet"/>
      <w:lvlText w:val=""/>
      <w:lvlJc w:val="left"/>
      <w:pPr>
        <w:tabs>
          <w:tab w:val="num" w:pos="480"/>
        </w:tabs>
        <w:ind w:left="480" w:hanging="480"/>
      </w:pPr>
      <w:rPr>
        <w:rFonts w:ascii="Wingdings" w:hAnsi="Wingdings" w:hint="default"/>
      </w:rPr>
    </w:lvl>
    <w:lvl w:ilvl="1" w:tplc="972E3C64">
      <w:start w:val="3"/>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7C7F685A"/>
    <w:multiLevelType w:val="hybridMultilevel"/>
    <w:tmpl w:val="32DA2230"/>
    <w:lvl w:ilvl="0" w:tplc="AC6C59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7D6"/>
    <w:rsid w:val="00060251"/>
    <w:rsid w:val="001638F1"/>
    <w:rsid w:val="001B5620"/>
    <w:rsid w:val="002838AD"/>
    <w:rsid w:val="00296667"/>
    <w:rsid w:val="002F48EB"/>
    <w:rsid w:val="00364483"/>
    <w:rsid w:val="003653B6"/>
    <w:rsid w:val="004F029C"/>
    <w:rsid w:val="006166C5"/>
    <w:rsid w:val="00631A62"/>
    <w:rsid w:val="00660233"/>
    <w:rsid w:val="007315D0"/>
    <w:rsid w:val="00760CB3"/>
    <w:rsid w:val="009566EC"/>
    <w:rsid w:val="009661D7"/>
    <w:rsid w:val="00B707D6"/>
    <w:rsid w:val="00B80940"/>
    <w:rsid w:val="00BE3C8A"/>
    <w:rsid w:val="00CF6603"/>
    <w:rsid w:val="00EA6D29"/>
    <w:rsid w:val="00F63586"/>
    <w:rsid w:val="00FB3392"/>
    <w:rsid w:val="00FC38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7381D18E"/>
  <w15:docId w15:val="{49EC6F36-634A-418F-91B7-33A57B3D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rFonts w:ascii="新細明體" w:hAnsi="新細明體"/>
      <w:b/>
      <w:bCs/>
      <w:color w:val="FF0000"/>
      <w:sz w:val="20"/>
    </w:rPr>
  </w:style>
  <w:style w:type="paragraph" w:styleId="2">
    <w:name w:val="heading 2"/>
    <w:basedOn w:val="a"/>
    <w:next w:val="a"/>
    <w:qFormat/>
    <w:pPr>
      <w:keepNext/>
      <w:tabs>
        <w:tab w:val="num" w:pos="720"/>
      </w:tabs>
      <w:spacing w:line="480" w:lineRule="exact"/>
      <w:ind w:left="720" w:hanging="720"/>
      <w:outlineLvl w:val="1"/>
    </w:pPr>
    <w:rPr>
      <w:rFonts w:ascii="Arial" w:hAnsi="Arial" w:cs="Arial"/>
      <w:sz w:val="28"/>
      <w:szCs w:val="36"/>
    </w:rPr>
  </w:style>
  <w:style w:type="paragraph" w:styleId="3">
    <w:name w:val="heading 3"/>
    <w:basedOn w:val="a"/>
    <w:next w:val="a"/>
    <w:qFormat/>
    <w:pPr>
      <w:keepNext/>
      <w:jc w:val="center"/>
      <w:outlineLvl w:val="2"/>
    </w:pPr>
    <w:rPr>
      <w:rFonts w:ascii="標楷體" w:eastAsia="標楷體"/>
      <w:b/>
      <w:bCs/>
      <w:color w:val="FF0000"/>
    </w:rPr>
  </w:style>
  <w:style w:type="paragraph" w:styleId="4">
    <w:name w:val="heading 4"/>
    <w:basedOn w:val="a"/>
    <w:next w:val="a"/>
    <w:qFormat/>
    <w:pPr>
      <w:keepNext/>
      <w:outlineLvl w:val="3"/>
    </w:pPr>
    <w:rPr>
      <w:rFonts w:ascii="新細明體"/>
      <w:b/>
      <w:bCs/>
      <w:color w:val="FF0000"/>
    </w:rPr>
  </w:style>
  <w:style w:type="paragraph" w:styleId="5">
    <w:name w:val="heading 5"/>
    <w:basedOn w:val="a"/>
    <w:next w:val="a"/>
    <w:qFormat/>
    <w:pPr>
      <w:keepNext/>
      <w:jc w:val="center"/>
      <w:outlineLvl w:val="4"/>
    </w:pPr>
    <w:rPr>
      <w:rFonts w:ascii="標楷體"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paragraph" w:customStyle="1" w:styleId="20">
    <w:name w:val="2.表頭文字"/>
    <w:basedOn w:val="a"/>
    <w:pPr>
      <w:jc w:val="center"/>
    </w:pPr>
    <w:rPr>
      <w:rFonts w:eastAsia="華康中圓體"/>
      <w:szCs w:val="20"/>
    </w:rPr>
  </w:style>
  <w:style w:type="paragraph" w:customStyle="1" w:styleId="9">
    <w:name w:val="9"/>
    <w:basedOn w:val="a"/>
    <w:pPr>
      <w:widowControl/>
      <w:spacing w:before="100" w:beforeAutospacing="1" w:after="100" w:afterAutospacing="1"/>
    </w:pPr>
    <w:rPr>
      <w:rFonts w:ascii="新細明體"/>
      <w:kern w:val="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styleId="a4">
    <w:name w:val="Block Text"/>
    <w:basedOn w:val="a"/>
    <w:pPr>
      <w:spacing w:line="0" w:lineRule="atLeast"/>
      <w:ind w:leftChars="-12" w:left="151" w:right="50" w:hangingChars="90" w:hanging="180"/>
    </w:pPr>
    <w:rPr>
      <w:rFonts w:ascii="新細明體" w:hAnsi="新細明體"/>
      <w:color w:val="000080"/>
      <w:sz w:val="20"/>
      <w:szCs w:val="20"/>
    </w:rPr>
  </w:style>
  <w:style w:type="character" w:styleId="a5">
    <w:name w:val="Hyperlink"/>
    <w:rPr>
      <w:color w:val="0000FF"/>
      <w:u w:val="single"/>
    </w:rPr>
  </w:style>
  <w:style w:type="paragraph" w:styleId="a6">
    <w:name w:val="header"/>
    <w:basedOn w:val="a"/>
    <w:unhideWhenUsed/>
    <w:pPr>
      <w:tabs>
        <w:tab w:val="center" w:pos="4153"/>
        <w:tab w:val="right" w:pos="8306"/>
      </w:tabs>
      <w:snapToGrid w:val="0"/>
    </w:pPr>
    <w:rPr>
      <w:sz w:val="20"/>
      <w:szCs w:val="20"/>
    </w:rPr>
  </w:style>
  <w:style w:type="paragraph" w:customStyle="1" w:styleId="a7">
    <w:name w:val="字元"/>
    <w:basedOn w:val="a"/>
    <w:pPr>
      <w:widowControl/>
      <w:spacing w:after="160" w:line="240" w:lineRule="exact"/>
    </w:pPr>
    <w:rPr>
      <w:rFonts w:ascii="Verdana" w:hAnsi="Verdana"/>
      <w:kern w:val="0"/>
      <w:sz w:val="20"/>
      <w:szCs w:val="20"/>
      <w:lang w:eastAsia="en-US"/>
    </w:rPr>
  </w:style>
  <w:style w:type="paragraph" w:styleId="a8">
    <w:name w:val="footer"/>
    <w:basedOn w:val="a"/>
    <w:link w:val="a9"/>
    <w:pPr>
      <w:tabs>
        <w:tab w:val="center" w:pos="4153"/>
        <w:tab w:val="right" w:pos="8306"/>
      </w:tabs>
      <w:snapToGrid w:val="0"/>
    </w:pPr>
    <w:rPr>
      <w:sz w:val="20"/>
      <w:szCs w:val="20"/>
    </w:rPr>
  </w:style>
  <w:style w:type="character" w:customStyle="1" w:styleId="a9">
    <w:name w:val="頁尾 字元"/>
    <w:link w:val="a8"/>
    <w:rPr>
      <w:kern w:val="2"/>
    </w:rPr>
  </w:style>
  <w:style w:type="paragraph" w:styleId="aa">
    <w:name w:val="List Paragraph"/>
    <w:basedOn w:val="a"/>
    <w:uiPriority w:val="34"/>
    <w:qFormat/>
    <w:rsid w:val="00FC380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663301">
      <w:bodyDiv w:val="1"/>
      <w:marLeft w:val="0"/>
      <w:marRight w:val="0"/>
      <w:marTop w:val="0"/>
      <w:marBottom w:val="0"/>
      <w:divBdr>
        <w:top w:val="none" w:sz="0" w:space="0" w:color="auto"/>
        <w:left w:val="none" w:sz="0" w:space="0" w:color="auto"/>
        <w:bottom w:val="none" w:sz="0" w:space="0" w:color="auto"/>
        <w:right w:val="none" w:sz="0" w:space="0" w:color="auto"/>
      </w:divBdr>
    </w:div>
    <w:div w:id="944927651">
      <w:bodyDiv w:val="1"/>
      <w:marLeft w:val="0"/>
      <w:marRight w:val="0"/>
      <w:marTop w:val="0"/>
      <w:marBottom w:val="0"/>
      <w:divBdr>
        <w:top w:val="none" w:sz="0" w:space="0" w:color="auto"/>
        <w:left w:val="none" w:sz="0" w:space="0" w:color="auto"/>
        <w:bottom w:val="none" w:sz="0" w:space="0" w:color="auto"/>
        <w:right w:val="none" w:sz="0" w:space="0" w:color="auto"/>
      </w:divBdr>
    </w:div>
    <w:div w:id="16563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c4wrLDz-L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KxTPTMbVGE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8BAF1-E0FE-4829-B998-35840EB8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3307</Words>
  <Characters>18851</Characters>
  <Application>Microsoft Office Word</Application>
  <DocSecurity>0</DocSecurity>
  <Lines>157</Lines>
  <Paragraphs>44</Paragraphs>
  <ScaleCrop>false</ScaleCrop>
  <Company>Home</Company>
  <LinksUpToDate>false</LinksUpToDate>
  <CharactersWithSpaces>22114</CharactersWithSpaces>
  <SharedDoc>false</SharedDoc>
  <HLinks>
    <vt:vector size="12" baseType="variant">
      <vt:variant>
        <vt:i4>2687009</vt:i4>
      </vt:variant>
      <vt:variant>
        <vt:i4>3</vt:i4>
      </vt:variant>
      <vt:variant>
        <vt:i4>0</vt:i4>
      </vt:variant>
      <vt:variant>
        <vt:i4>5</vt:i4>
      </vt:variant>
      <vt:variant>
        <vt:lpwstr>https://www.youtube.com/watch?v=KxTPTMbVGEU</vt:lpwstr>
      </vt:variant>
      <vt:variant>
        <vt:lpwstr/>
      </vt:variant>
      <vt:variant>
        <vt:i4>3211316</vt:i4>
      </vt:variant>
      <vt:variant>
        <vt:i4>0</vt:i4>
      </vt:variant>
      <vt:variant>
        <vt:i4>0</vt:i4>
      </vt:variant>
      <vt:variant>
        <vt:i4>5</vt:i4>
      </vt:variant>
      <vt:variant>
        <vt:lpwstr>https://www.youtube.com/watch?v=tc4wrLDz-Lc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市/縣   學年度   學期         國民小學    年級        領域教學計畫表　　設計者：</dc:title>
  <dc:creator>翰林出版事業股份有限公司</dc:creator>
  <cp:lastModifiedBy>李珮瑄</cp:lastModifiedBy>
  <cp:revision>2</cp:revision>
  <cp:lastPrinted>1900-12-31T16:00:00Z</cp:lastPrinted>
  <dcterms:created xsi:type="dcterms:W3CDTF">2018-08-06T02:39:00Z</dcterms:created>
  <dcterms:modified xsi:type="dcterms:W3CDTF">2018-08-06T02:39:00Z</dcterms:modified>
</cp:coreProperties>
</file>